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44" w:rsidRDefault="009B5318" w:rsidP="008E473C">
      <w:pPr>
        <w:autoSpaceDE w:val="0"/>
        <w:autoSpaceDN w:val="0"/>
        <w:adjustRightInd w:val="0"/>
        <w:spacing w:after="120"/>
        <w:rPr>
          <w:rFonts w:ascii="Arial" w:hAnsi="Arial" w:cs="Arial"/>
          <w:b/>
          <w:bCs/>
          <w:color w:val="000000"/>
          <w:sz w:val="20"/>
          <w:szCs w:val="20"/>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3848100</wp:posOffset>
                </wp:positionH>
                <wp:positionV relativeFrom="paragraph">
                  <wp:posOffset>85725</wp:posOffset>
                </wp:positionV>
                <wp:extent cx="1485900" cy="468630"/>
                <wp:effectExtent l="0" t="0" r="0" b="762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ED5" w:rsidRPr="003426FF" w:rsidRDefault="00843ED5" w:rsidP="003426FF">
                            <w:pPr>
                              <w:rPr>
                                <w:rFonts w:ascii="Arial Narrow" w:hAnsi="Arial Narrow"/>
                                <w:b/>
                                <w:color w:val="7F7F7F" w:themeColor="text1" w:themeTint="80"/>
                                <w:sz w:val="26"/>
                                <w:szCs w:val="26"/>
                              </w:rPr>
                            </w:pPr>
                            <w:r>
                              <w:rPr>
                                <w:rFonts w:ascii="Arial Narrow" w:hAnsi="Arial Narrow"/>
                                <w:b/>
                                <w:color w:val="7F7F7F" w:themeColor="text1" w:themeTint="80"/>
                                <w:sz w:val="26"/>
                                <w:szCs w:val="26"/>
                              </w:rPr>
                              <w:t xml:space="preserve">23 </w:t>
                            </w:r>
                            <w:r w:rsidRPr="003426FF">
                              <w:rPr>
                                <w:rFonts w:ascii="Arial Narrow" w:hAnsi="Arial Narrow"/>
                                <w:b/>
                                <w:color w:val="7F7F7F" w:themeColor="text1" w:themeTint="80"/>
                                <w:sz w:val="26"/>
                                <w:szCs w:val="26"/>
                              </w:rPr>
                              <w:t>dicembre 2016</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03pt;margin-top:6.75pt;width:117pt;height:3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bktwIAALs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" filled="f" stroked="f">
                <v:textbox inset="1.5mm,,1.5mm">
                  <w:txbxContent>
                    <w:p w:rsidR="00843ED5" w:rsidRPr="003426FF" w:rsidRDefault="00843ED5" w:rsidP="003426FF">
                      <w:pPr>
                        <w:rPr>
                          <w:rFonts w:ascii="Arial Narrow" w:hAnsi="Arial Narrow"/>
                          <w:b/>
                          <w:color w:val="7F7F7F" w:themeColor="text1" w:themeTint="80"/>
                          <w:sz w:val="26"/>
                          <w:szCs w:val="26"/>
                        </w:rPr>
                      </w:pPr>
                      <w:r>
                        <w:rPr>
                          <w:rFonts w:ascii="Arial Narrow" w:hAnsi="Arial Narrow"/>
                          <w:b/>
                          <w:color w:val="7F7F7F" w:themeColor="text1" w:themeTint="80"/>
                          <w:sz w:val="26"/>
                          <w:szCs w:val="26"/>
                        </w:rPr>
                        <w:t xml:space="preserve">23 </w:t>
                      </w:r>
                      <w:r w:rsidRPr="003426FF">
                        <w:rPr>
                          <w:rFonts w:ascii="Arial Narrow" w:hAnsi="Arial Narrow"/>
                          <w:b/>
                          <w:color w:val="7F7F7F" w:themeColor="text1" w:themeTint="80"/>
                          <w:sz w:val="26"/>
                          <w:szCs w:val="26"/>
                        </w:rPr>
                        <w:t>dicembre 2016</w:t>
                      </w:r>
                    </w:p>
                  </w:txbxContent>
                </v:textbox>
              </v:shape>
            </w:pict>
          </mc:Fallback>
        </mc:AlternateContent>
      </w:r>
      <w:r w:rsidR="003426FF">
        <w:rPr>
          <w:noProof/>
        </w:rPr>
        <w:drawing>
          <wp:inline distT="0" distB="0" distL="0" distR="0" wp14:anchorId="1ECCF555" wp14:editId="37EC7EC5">
            <wp:extent cx="6646985" cy="1100294"/>
            <wp:effectExtent l="0" t="0" r="1905" b="5080"/>
            <wp:docPr id="5" name="Immagine 5" descr="https://collaborazione.istat.it/siti/ed/ufficio_stampa/Note%20stampa%20e%20comunicati/LAYOUT%20E%20FORMAT/testatine%2090esimo/Report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llaborazione.istat.it/siti/ed/ufficio_stampa/Note%20stampa%20e%20comunicati/LAYOUT%20E%20FORMAT/testatine%2090esimo/Report9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2760" cy="1101250"/>
                    </a:xfrm>
                    <a:prstGeom prst="rect">
                      <a:avLst/>
                    </a:prstGeom>
                    <a:noFill/>
                    <a:ln>
                      <a:noFill/>
                    </a:ln>
                  </pic:spPr>
                </pic:pic>
              </a:graphicData>
            </a:graphic>
          </wp:inline>
        </w:drawing>
      </w:r>
    </w:p>
    <w:p w:rsidR="0080372E" w:rsidRPr="007D5082" w:rsidRDefault="00307FD8" w:rsidP="007D5082">
      <w:pPr>
        <w:tabs>
          <w:tab w:val="decimal" w:pos="1190"/>
          <w:tab w:val="decimal" w:pos="2436"/>
        </w:tabs>
        <w:autoSpaceDE w:val="0"/>
        <w:autoSpaceDN w:val="0"/>
        <w:adjustRightInd w:val="0"/>
        <w:spacing w:after="120"/>
        <w:ind w:left="1843"/>
        <w:rPr>
          <w:rFonts w:ascii="Arial" w:hAnsi="Arial" w:cs="Arial"/>
          <w:bCs/>
          <w:sz w:val="28"/>
          <w:szCs w:val="28"/>
        </w:rPr>
      </w:pPr>
      <w:r w:rsidRPr="007D5082">
        <w:rPr>
          <w:rFonts w:ascii="Arial" w:hAnsi="Arial" w:cs="Arial"/>
          <w:bCs/>
          <w:sz w:val="28"/>
          <w:szCs w:val="28"/>
        </w:rPr>
        <w:t>Ann</w:t>
      </w:r>
      <w:r w:rsidR="00E30024" w:rsidRPr="007D5082">
        <w:rPr>
          <w:rFonts w:ascii="Arial" w:hAnsi="Arial" w:cs="Arial"/>
          <w:bCs/>
          <w:sz w:val="28"/>
          <w:szCs w:val="28"/>
        </w:rPr>
        <w:t>i 2015-2016</w:t>
      </w:r>
    </w:p>
    <w:p w:rsidR="00E30024" w:rsidRPr="007D5082" w:rsidRDefault="00E30024" w:rsidP="007D5082">
      <w:pPr>
        <w:tabs>
          <w:tab w:val="decimal" w:pos="1190"/>
          <w:tab w:val="decimal" w:pos="2436"/>
        </w:tabs>
        <w:autoSpaceDE w:val="0"/>
        <w:autoSpaceDN w:val="0"/>
        <w:adjustRightInd w:val="0"/>
        <w:spacing w:after="120"/>
        <w:ind w:left="1843"/>
        <w:rPr>
          <w:rFonts w:ascii="Arial Narrow" w:hAnsi="Arial Narrow" w:cs="Arial"/>
          <w:b/>
          <w:bCs/>
          <w:color w:val="5F5F5F"/>
          <w:sz w:val="48"/>
          <w:szCs w:val="48"/>
        </w:rPr>
      </w:pPr>
      <w:r w:rsidRPr="007D5082">
        <w:rPr>
          <w:rFonts w:ascii="Arial Narrow" w:hAnsi="Arial Narrow" w:cs="Arial"/>
          <w:b/>
          <w:bCs/>
          <w:color w:val="5F5F5F"/>
          <w:sz w:val="48"/>
          <w:szCs w:val="48"/>
        </w:rPr>
        <w:t xml:space="preserve">PERMESSI DI SOGGIORNO PER ASILO </w:t>
      </w:r>
      <w:r w:rsidR="00CA27E0" w:rsidRPr="007D5082">
        <w:rPr>
          <w:rFonts w:ascii="Arial Narrow" w:hAnsi="Arial Narrow" w:cs="Arial"/>
          <w:b/>
          <w:bCs/>
          <w:color w:val="5F5F5F"/>
          <w:sz w:val="48"/>
          <w:szCs w:val="48"/>
        </w:rPr>
        <w:t xml:space="preserve">POLITICO </w:t>
      </w:r>
      <w:r w:rsidRPr="007D5082">
        <w:rPr>
          <w:rFonts w:ascii="Arial Narrow" w:hAnsi="Arial Narrow" w:cs="Arial"/>
          <w:b/>
          <w:bCs/>
          <w:color w:val="5F5F5F"/>
          <w:sz w:val="48"/>
          <w:szCs w:val="48"/>
        </w:rPr>
        <w:t>E PROTEZIONE UMANITARIA</w:t>
      </w:r>
    </w:p>
    <w:p w:rsidR="00A63FBA" w:rsidRPr="0023579C" w:rsidRDefault="00A63FBA" w:rsidP="00B564BF">
      <w:pPr>
        <w:autoSpaceDE w:val="0"/>
        <w:autoSpaceDN w:val="0"/>
        <w:adjustRightInd w:val="0"/>
        <w:spacing w:before="120" w:after="120"/>
        <w:ind w:right="4390"/>
        <w:jc w:val="both"/>
        <w:rPr>
          <w:rFonts w:ascii="Arial" w:hAnsi="Arial" w:cs="Arial"/>
          <w:iCs/>
          <w:noProof/>
          <w:color w:val="000000"/>
          <w:sz w:val="18"/>
          <w:szCs w:val="18"/>
        </w:rPr>
        <w:sectPr w:rsidR="00A63FBA" w:rsidRPr="0023579C" w:rsidSect="00561E72">
          <w:headerReference w:type="even" r:id="rId10"/>
          <w:headerReference w:type="default" r:id="rId11"/>
          <w:footerReference w:type="even" r:id="rId12"/>
          <w:footerReference w:type="default" r:id="rId13"/>
          <w:headerReference w:type="first" r:id="rId14"/>
          <w:footerReference w:type="first" r:id="rId15"/>
          <w:pgSz w:w="11906" w:h="16838"/>
          <w:pgMar w:top="567" w:right="680" w:bottom="680" w:left="680" w:header="709" w:footer="709" w:gutter="0"/>
          <w:pgNumType w:start="1"/>
          <w:cols w:space="708"/>
          <w:titlePg/>
          <w:docGrid w:linePitch="360"/>
        </w:sectPr>
      </w:pPr>
    </w:p>
    <w:p w:rsidR="009A2253" w:rsidRPr="00AA122E" w:rsidRDefault="00A96206" w:rsidP="0060251F">
      <w:pPr>
        <w:numPr>
          <w:ilvl w:val="0"/>
          <w:numId w:val="1"/>
        </w:numPr>
        <w:autoSpaceDE w:val="0"/>
        <w:autoSpaceDN w:val="0"/>
        <w:adjustRightInd w:val="0"/>
        <w:spacing w:after="120"/>
        <w:ind w:right="-121"/>
        <w:jc w:val="both"/>
        <w:rPr>
          <w:rFonts w:ascii="Arial" w:hAnsi="Arial" w:cs="Arial"/>
          <w:iCs/>
          <w:noProof/>
          <w:color w:val="000000"/>
          <w:sz w:val="20"/>
          <w:szCs w:val="20"/>
        </w:rPr>
      </w:pPr>
      <w:r w:rsidRPr="00AA122E">
        <w:rPr>
          <w:rFonts w:ascii="Arial" w:hAnsi="Arial" w:cs="Arial"/>
          <w:iCs/>
          <w:sz w:val="20"/>
          <w:szCs w:val="20"/>
        </w:rPr>
        <w:lastRenderedPageBreak/>
        <w:t xml:space="preserve">Nel 2015, in base ai dati diffusi da </w:t>
      </w:r>
      <w:proofErr w:type="spellStart"/>
      <w:r w:rsidRPr="00AA122E">
        <w:rPr>
          <w:rFonts w:ascii="Arial" w:hAnsi="Arial" w:cs="Arial"/>
          <w:iCs/>
          <w:sz w:val="20"/>
          <w:szCs w:val="20"/>
        </w:rPr>
        <w:t>Eurostat</w:t>
      </w:r>
      <w:proofErr w:type="spellEnd"/>
      <w:r w:rsidRPr="00AA122E">
        <w:rPr>
          <w:rFonts w:ascii="Arial" w:hAnsi="Arial" w:cs="Arial"/>
          <w:iCs/>
          <w:sz w:val="20"/>
          <w:szCs w:val="20"/>
        </w:rPr>
        <w:t xml:space="preserve">, il numero di persone che hanno fatto richiesta di asilo politico in un paese europeo è più che raddoppiato rispetto all’anno precedente, superando </w:t>
      </w:r>
      <w:r w:rsidR="00D85AED">
        <w:rPr>
          <w:rFonts w:ascii="Arial" w:hAnsi="Arial" w:cs="Arial"/>
          <w:iCs/>
          <w:sz w:val="20"/>
          <w:szCs w:val="20"/>
        </w:rPr>
        <w:t xml:space="preserve">ampiamente </w:t>
      </w:r>
      <w:r w:rsidRPr="00AA122E">
        <w:rPr>
          <w:rFonts w:ascii="Arial" w:hAnsi="Arial" w:cs="Arial"/>
          <w:iCs/>
          <w:sz w:val="20"/>
          <w:szCs w:val="20"/>
        </w:rPr>
        <w:t>il milione di persone (1.</w:t>
      </w:r>
      <w:r w:rsidR="00447E0D" w:rsidRPr="00AA122E">
        <w:rPr>
          <w:rFonts w:ascii="Arial" w:hAnsi="Arial" w:cs="Arial"/>
          <w:iCs/>
          <w:sz w:val="20"/>
          <w:szCs w:val="20"/>
        </w:rPr>
        <w:t>257.030</w:t>
      </w:r>
      <w:r w:rsidRPr="00AA122E">
        <w:rPr>
          <w:rFonts w:ascii="Arial" w:hAnsi="Arial" w:cs="Arial"/>
          <w:iCs/>
          <w:sz w:val="20"/>
          <w:szCs w:val="20"/>
        </w:rPr>
        <w:t>)</w:t>
      </w:r>
      <w:r w:rsidR="009A2253" w:rsidRPr="00AA122E">
        <w:rPr>
          <w:rFonts w:ascii="Arial" w:hAnsi="Arial" w:cs="Arial"/>
          <w:iCs/>
          <w:noProof/>
          <w:color w:val="000000"/>
          <w:sz w:val="20"/>
          <w:szCs w:val="20"/>
        </w:rPr>
        <w:t xml:space="preserve">. </w:t>
      </w:r>
    </w:p>
    <w:p w:rsidR="00A96206" w:rsidRPr="00AA122E" w:rsidRDefault="003B687A" w:rsidP="0060251F">
      <w:pPr>
        <w:numPr>
          <w:ilvl w:val="0"/>
          <w:numId w:val="1"/>
        </w:numPr>
        <w:spacing w:after="120"/>
        <w:jc w:val="both"/>
        <w:rPr>
          <w:rFonts w:ascii="Arial" w:hAnsi="Arial" w:cs="Arial"/>
          <w:iCs/>
          <w:sz w:val="20"/>
          <w:szCs w:val="20"/>
        </w:rPr>
      </w:pPr>
      <w:r w:rsidRPr="00AA122E">
        <w:rPr>
          <w:rFonts w:ascii="Arial" w:hAnsi="Arial" w:cs="Arial"/>
          <w:iCs/>
          <w:sz w:val="20"/>
          <w:szCs w:val="20"/>
        </w:rPr>
        <w:t>Il p</w:t>
      </w:r>
      <w:r w:rsidR="00A96206" w:rsidRPr="00AA122E">
        <w:rPr>
          <w:rFonts w:ascii="Arial" w:hAnsi="Arial" w:cs="Arial"/>
          <w:iCs/>
          <w:sz w:val="20"/>
          <w:szCs w:val="20"/>
        </w:rPr>
        <w:t xml:space="preserve">aese nel quale è stato presentato il maggior numero di domande è la Germania (441.800, il 35% del totale dell’Unione Europea), </w:t>
      </w:r>
      <w:r w:rsidR="00447E0D" w:rsidRPr="00AA122E">
        <w:rPr>
          <w:rFonts w:ascii="Arial" w:hAnsi="Arial" w:cs="Arial"/>
          <w:iCs/>
          <w:sz w:val="20"/>
          <w:szCs w:val="20"/>
        </w:rPr>
        <w:t>seguita da Ungheria (174.435), Svezia (156.110)</w:t>
      </w:r>
      <w:r w:rsidR="00C310A2" w:rsidRPr="00AA122E">
        <w:rPr>
          <w:rFonts w:ascii="Arial" w:hAnsi="Arial" w:cs="Arial"/>
          <w:iCs/>
          <w:sz w:val="20"/>
          <w:szCs w:val="20"/>
        </w:rPr>
        <w:t xml:space="preserve"> e</w:t>
      </w:r>
      <w:r w:rsidR="00447E0D" w:rsidRPr="00AA122E">
        <w:rPr>
          <w:rFonts w:ascii="Arial" w:hAnsi="Arial" w:cs="Arial"/>
          <w:iCs/>
          <w:sz w:val="20"/>
          <w:szCs w:val="20"/>
        </w:rPr>
        <w:t xml:space="preserve"> Austria (85.505)</w:t>
      </w:r>
      <w:r w:rsidR="00C310A2" w:rsidRPr="00AA122E">
        <w:rPr>
          <w:rFonts w:ascii="Arial" w:hAnsi="Arial" w:cs="Arial"/>
          <w:iCs/>
          <w:sz w:val="20"/>
          <w:szCs w:val="20"/>
        </w:rPr>
        <w:t xml:space="preserve">. </w:t>
      </w:r>
      <w:r w:rsidR="00A96206" w:rsidRPr="00AA122E">
        <w:rPr>
          <w:rFonts w:ascii="Arial" w:hAnsi="Arial" w:cs="Arial"/>
          <w:iCs/>
          <w:sz w:val="20"/>
          <w:szCs w:val="20"/>
        </w:rPr>
        <w:t>Nel nostro Paese sono state presentate 83.245 richieste (il 7% del totale europeo)</w:t>
      </w:r>
      <w:r w:rsidR="00C310A2" w:rsidRPr="00AA122E">
        <w:rPr>
          <w:rFonts w:ascii="Arial" w:hAnsi="Arial" w:cs="Arial"/>
          <w:iCs/>
          <w:sz w:val="20"/>
          <w:szCs w:val="20"/>
        </w:rPr>
        <w:t>.</w:t>
      </w:r>
    </w:p>
    <w:p w:rsidR="00843ED5" w:rsidRPr="00843ED5" w:rsidRDefault="00E34071" w:rsidP="0060251F">
      <w:pPr>
        <w:numPr>
          <w:ilvl w:val="0"/>
          <w:numId w:val="1"/>
        </w:numPr>
        <w:spacing w:after="120"/>
        <w:jc w:val="both"/>
        <w:rPr>
          <w:rFonts w:ascii="Arial" w:hAnsi="Arial" w:cs="Arial"/>
          <w:iCs/>
          <w:sz w:val="20"/>
          <w:szCs w:val="20"/>
        </w:rPr>
      </w:pPr>
      <w:r w:rsidRPr="00AA122E">
        <w:rPr>
          <w:rFonts w:ascii="Arial" w:hAnsi="Arial" w:cs="Arial"/>
          <w:iCs/>
          <w:sz w:val="20"/>
          <w:szCs w:val="20"/>
        </w:rPr>
        <w:t xml:space="preserve">In Italia </w:t>
      </w:r>
      <w:r w:rsidR="00CE3DD2">
        <w:rPr>
          <w:rFonts w:ascii="Arial" w:hAnsi="Arial" w:cs="Arial"/>
          <w:iCs/>
          <w:sz w:val="20"/>
          <w:szCs w:val="20"/>
        </w:rPr>
        <w:t>il peso relativo de</w:t>
      </w:r>
      <w:r w:rsidR="00EE7E63">
        <w:rPr>
          <w:rFonts w:ascii="Arial" w:hAnsi="Arial" w:cs="Arial"/>
          <w:iCs/>
          <w:sz w:val="20"/>
          <w:szCs w:val="20"/>
        </w:rPr>
        <w:t xml:space="preserve">i nuovi </w:t>
      </w:r>
      <w:r w:rsidRPr="00AA122E">
        <w:rPr>
          <w:rFonts w:ascii="Arial" w:hAnsi="Arial" w:cs="Arial"/>
          <w:iCs/>
          <w:sz w:val="20"/>
          <w:szCs w:val="20"/>
        </w:rPr>
        <w:t xml:space="preserve">permessi rilasciati ogni anno per asilo e protezione umanitaria è cresciuto </w:t>
      </w:r>
      <w:r w:rsidR="00D85AED">
        <w:rPr>
          <w:rFonts w:ascii="Arial" w:hAnsi="Arial" w:cs="Arial"/>
          <w:iCs/>
          <w:sz w:val="20"/>
          <w:szCs w:val="20"/>
        </w:rPr>
        <w:t>notevolmente</w:t>
      </w:r>
      <w:r w:rsidR="003B687A" w:rsidRPr="00AA122E">
        <w:rPr>
          <w:rFonts w:ascii="Arial" w:hAnsi="Arial" w:cs="Arial"/>
          <w:iCs/>
          <w:sz w:val="20"/>
          <w:szCs w:val="20"/>
        </w:rPr>
        <w:t>: si è passati dal 3,7% n</w:t>
      </w:r>
      <w:r w:rsidRPr="00AA122E">
        <w:rPr>
          <w:rFonts w:ascii="Arial" w:hAnsi="Arial" w:cs="Arial"/>
          <w:iCs/>
          <w:sz w:val="20"/>
          <w:szCs w:val="20"/>
        </w:rPr>
        <w:t>el 2007 al 28,2% nel 2015.</w:t>
      </w:r>
      <w:r w:rsidR="00ED3FE7">
        <w:rPr>
          <w:rFonts w:ascii="Arial" w:hAnsi="Arial" w:cs="Arial"/>
          <w:iCs/>
          <w:sz w:val="20"/>
          <w:szCs w:val="20"/>
        </w:rPr>
        <w:t xml:space="preserve"> Contemporaneamente si è fortemente ridotto il peso dei permessi rilasciati per motivi di lavoro, passati nello stesso periodo </w:t>
      </w:r>
      <w:r w:rsidR="00ED3FE7" w:rsidRPr="00843ED5">
        <w:rPr>
          <w:rFonts w:ascii="Arial" w:hAnsi="Arial" w:cs="Arial"/>
          <w:iCs/>
          <w:sz w:val="20"/>
          <w:szCs w:val="20"/>
        </w:rPr>
        <w:t>dal 56,1% al 9,1%.</w:t>
      </w:r>
    </w:p>
    <w:p w:rsidR="00ED3FE7" w:rsidRPr="00843ED5" w:rsidRDefault="00ED3FE7" w:rsidP="00843ED5">
      <w:pPr>
        <w:numPr>
          <w:ilvl w:val="0"/>
          <w:numId w:val="1"/>
        </w:numPr>
        <w:spacing w:after="120"/>
        <w:jc w:val="both"/>
        <w:rPr>
          <w:rFonts w:ascii="Arial" w:hAnsi="Arial" w:cs="Arial"/>
          <w:iCs/>
          <w:sz w:val="20"/>
          <w:szCs w:val="20"/>
        </w:rPr>
      </w:pPr>
      <w:r w:rsidRPr="00843ED5">
        <w:rPr>
          <w:rFonts w:ascii="Arial" w:hAnsi="Arial" w:cs="Arial"/>
          <w:iCs/>
          <w:sz w:val="20"/>
          <w:szCs w:val="20"/>
        </w:rPr>
        <w:t>Negli ultimi due anni i flussi per asilo e motivi umanitari in Italia hanno assunto, anche in termini assoluti, dimensioni mai raggiunte</w:t>
      </w:r>
      <w:r w:rsidRPr="000865F5">
        <w:rPr>
          <w:rFonts w:ascii="Arial" w:hAnsi="Arial" w:cs="Arial"/>
          <w:iCs/>
          <w:sz w:val="20"/>
          <w:szCs w:val="20"/>
        </w:rPr>
        <w:t xml:space="preserve"> negli ultimi nove anni, passando da </w:t>
      </w:r>
      <w:r w:rsidR="00C337DC" w:rsidRPr="000865F5">
        <w:rPr>
          <w:rFonts w:ascii="Arial" w:hAnsi="Arial" w:cs="Arial"/>
          <w:iCs/>
          <w:sz w:val="20"/>
          <w:szCs w:val="20"/>
        </w:rPr>
        <w:t>9.971 nel 2007</w:t>
      </w:r>
      <w:r w:rsidRPr="000865F5">
        <w:rPr>
          <w:rFonts w:ascii="Arial" w:hAnsi="Arial" w:cs="Arial"/>
          <w:iCs/>
          <w:sz w:val="20"/>
          <w:szCs w:val="20"/>
        </w:rPr>
        <w:t xml:space="preserve"> a </w:t>
      </w:r>
      <w:r w:rsidR="004C1F0B" w:rsidRPr="000865F5">
        <w:rPr>
          <w:rFonts w:ascii="Arial" w:hAnsi="Arial" w:cs="Arial"/>
          <w:iCs/>
          <w:sz w:val="20"/>
          <w:szCs w:val="20"/>
        </w:rPr>
        <w:t>67.</w:t>
      </w:r>
      <w:r w:rsidR="00C337DC" w:rsidRPr="000865F5">
        <w:rPr>
          <w:rFonts w:ascii="Arial" w:hAnsi="Arial" w:cs="Arial"/>
          <w:iCs/>
          <w:sz w:val="20"/>
          <w:szCs w:val="20"/>
        </w:rPr>
        <w:t>271</w:t>
      </w:r>
      <w:r w:rsidR="004C1F0B" w:rsidRPr="000865F5">
        <w:rPr>
          <w:rFonts w:ascii="Arial" w:hAnsi="Arial" w:cs="Arial"/>
          <w:iCs/>
          <w:sz w:val="20"/>
          <w:szCs w:val="20"/>
        </w:rPr>
        <w:t xml:space="preserve"> </w:t>
      </w:r>
    </w:p>
    <w:p w:rsidR="00E34071" w:rsidRPr="00AA122E" w:rsidRDefault="00EE7E63" w:rsidP="0060251F">
      <w:pPr>
        <w:numPr>
          <w:ilvl w:val="0"/>
          <w:numId w:val="1"/>
        </w:numPr>
        <w:spacing w:after="120"/>
        <w:jc w:val="both"/>
        <w:rPr>
          <w:rFonts w:ascii="Arial" w:hAnsi="Arial" w:cs="Arial"/>
          <w:iCs/>
          <w:sz w:val="20"/>
          <w:szCs w:val="20"/>
        </w:rPr>
      </w:pPr>
      <w:r w:rsidRPr="00C337DC">
        <w:rPr>
          <w:rFonts w:ascii="Arial" w:hAnsi="Arial" w:cs="Arial"/>
          <w:iCs/>
          <w:sz w:val="20"/>
          <w:szCs w:val="20"/>
        </w:rPr>
        <w:t>S</w:t>
      </w:r>
      <w:r w:rsidR="00E34071" w:rsidRPr="00C337DC">
        <w:rPr>
          <w:rFonts w:ascii="Arial" w:hAnsi="Arial" w:cs="Arial"/>
          <w:iCs/>
          <w:sz w:val="20"/>
          <w:szCs w:val="20"/>
        </w:rPr>
        <w:t>ulla base di dati</w:t>
      </w:r>
      <w:r w:rsidR="004555E1" w:rsidRPr="00C337DC">
        <w:rPr>
          <w:rFonts w:ascii="Arial" w:hAnsi="Arial" w:cs="Arial"/>
          <w:iCs/>
          <w:sz w:val="20"/>
          <w:szCs w:val="20"/>
        </w:rPr>
        <w:t xml:space="preserve"> ancora provvisori</w:t>
      </w:r>
      <w:r w:rsidR="00CE3DD2" w:rsidRPr="00C337DC">
        <w:rPr>
          <w:rFonts w:ascii="Arial" w:hAnsi="Arial" w:cs="Arial"/>
          <w:iCs/>
          <w:sz w:val="20"/>
          <w:szCs w:val="20"/>
        </w:rPr>
        <w:t>, tra i</w:t>
      </w:r>
      <w:r w:rsidR="003B687A" w:rsidRPr="00C337DC">
        <w:rPr>
          <w:rFonts w:ascii="Arial" w:hAnsi="Arial" w:cs="Arial"/>
          <w:iCs/>
          <w:sz w:val="20"/>
          <w:szCs w:val="20"/>
        </w:rPr>
        <w:t>l 1° gennaio e il</w:t>
      </w:r>
      <w:r w:rsidR="00E34071" w:rsidRPr="00672E25">
        <w:rPr>
          <w:rFonts w:ascii="Arial" w:hAnsi="Arial" w:cs="Arial"/>
          <w:iCs/>
          <w:sz w:val="20"/>
          <w:szCs w:val="20"/>
        </w:rPr>
        <w:t xml:space="preserve"> 31 ottobre 2016</w:t>
      </w:r>
      <w:r w:rsidR="00CE3DD2" w:rsidRPr="00EE28E6">
        <w:rPr>
          <w:rFonts w:ascii="Arial" w:hAnsi="Arial" w:cs="Arial"/>
          <w:iCs/>
          <w:sz w:val="20"/>
          <w:szCs w:val="20"/>
        </w:rPr>
        <w:t>,</w:t>
      </w:r>
      <w:r w:rsidR="00E34071" w:rsidRPr="00EE28E6">
        <w:rPr>
          <w:rFonts w:ascii="Arial" w:hAnsi="Arial" w:cs="Arial"/>
          <w:iCs/>
          <w:sz w:val="20"/>
          <w:szCs w:val="20"/>
        </w:rPr>
        <w:t xml:space="preserve"> sono </w:t>
      </w:r>
      <w:r w:rsidR="003B687A" w:rsidRPr="00EE28E6">
        <w:rPr>
          <w:rFonts w:ascii="Arial" w:hAnsi="Arial" w:cs="Arial"/>
          <w:iCs/>
          <w:sz w:val="20"/>
          <w:szCs w:val="20"/>
        </w:rPr>
        <w:t>stati rilasc</w:t>
      </w:r>
      <w:r w:rsidR="003B687A" w:rsidRPr="00C337DC">
        <w:rPr>
          <w:rFonts w:ascii="Arial" w:hAnsi="Arial" w:cs="Arial"/>
          <w:iCs/>
          <w:sz w:val="20"/>
          <w:szCs w:val="20"/>
        </w:rPr>
        <w:t>iati</w:t>
      </w:r>
      <w:r w:rsidR="00E34071" w:rsidRPr="00C337DC">
        <w:rPr>
          <w:rFonts w:ascii="Arial" w:hAnsi="Arial" w:cs="Arial"/>
          <w:iCs/>
          <w:sz w:val="20"/>
          <w:szCs w:val="20"/>
        </w:rPr>
        <w:t xml:space="preserve"> </w:t>
      </w:r>
      <w:r w:rsidR="004555E1" w:rsidRPr="00C337DC">
        <w:rPr>
          <w:rFonts w:ascii="Arial" w:hAnsi="Arial" w:cs="Arial"/>
          <w:iCs/>
          <w:sz w:val="20"/>
          <w:szCs w:val="20"/>
        </w:rPr>
        <w:t>a migranti maggiorenni</w:t>
      </w:r>
      <w:r w:rsidR="00D85AED" w:rsidRPr="00C337DC">
        <w:rPr>
          <w:rFonts w:ascii="Arial" w:hAnsi="Arial" w:cs="Arial"/>
          <w:iCs/>
          <w:sz w:val="20"/>
          <w:szCs w:val="20"/>
        </w:rPr>
        <w:t xml:space="preserve"> </w:t>
      </w:r>
      <w:r w:rsidR="00220332" w:rsidRPr="00C337DC">
        <w:rPr>
          <w:rFonts w:ascii="Arial" w:hAnsi="Arial" w:cs="Arial"/>
          <w:iCs/>
          <w:sz w:val="20"/>
          <w:szCs w:val="20"/>
        </w:rPr>
        <w:t xml:space="preserve">64.162 </w:t>
      </w:r>
      <w:r w:rsidR="004555E1" w:rsidRPr="00C337DC">
        <w:rPr>
          <w:rFonts w:ascii="Arial" w:hAnsi="Arial" w:cs="Arial"/>
          <w:iCs/>
          <w:sz w:val="20"/>
          <w:szCs w:val="20"/>
        </w:rPr>
        <w:t xml:space="preserve">nuovi permessi </w:t>
      </w:r>
      <w:r w:rsidR="003B687A" w:rsidRPr="00C337DC">
        <w:rPr>
          <w:rFonts w:ascii="Arial" w:hAnsi="Arial" w:cs="Arial"/>
          <w:iCs/>
          <w:sz w:val="20"/>
          <w:szCs w:val="20"/>
        </w:rPr>
        <w:t>per asilo e altre forme di protezione</w:t>
      </w:r>
      <w:r w:rsidRPr="00C337DC">
        <w:rPr>
          <w:rFonts w:ascii="Arial" w:hAnsi="Arial" w:cs="Arial"/>
          <w:iCs/>
          <w:sz w:val="20"/>
          <w:szCs w:val="20"/>
        </w:rPr>
        <w:t xml:space="preserve"> (dati provvisori)</w:t>
      </w:r>
      <w:r w:rsidR="00CE3DD2" w:rsidRPr="00C337DC">
        <w:rPr>
          <w:rFonts w:ascii="Arial" w:hAnsi="Arial" w:cs="Arial"/>
          <w:iCs/>
          <w:sz w:val="20"/>
          <w:szCs w:val="20"/>
        </w:rPr>
        <w:t xml:space="preserve">, </w:t>
      </w:r>
      <w:r w:rsidR="00EC604A" w:rsidRPr="00C337DC">
        <w:rPr>
          <w:rFonts w:ascii="Arial" w:hAnsi="Arial" w:cs="Arial"/>
          <w:iCs/>
          <w:sz w:val="20"/>
          <w:szCs w:val="20"/>
        </w:rPr>
        <w:t xml:space="preserve">un numero già </w:t>
      </w:r>
      <w:r w:rsidR="00EC604A" w:rsidRPr="00C337DC">
        <w:rPr>
          <w:rFonts w:ascii="Arial" w:hAnsi="Arial" w:cs="Arial"/>
          <w:color w:val="000000"/>
          <w:sz w:val="20"/>
          <w:szCs w:val="20"/>
        </w:rPr>
        <w:t xml:space="preserve">ad </w:t>
      </w:r>
      <w:r w:rsidR="00EC604A" w:rsidRPr="00C337DC">
        <w:rPr>
          <w:rStyle w:val="object"/>
          <w:rFonts w:ascii="Arial" w:hAnsi="Arial" w:cs="Arial"/>
          <w:color w:val="000000"/>
          <w:sz w:val="20"/>
          <w:szCs w:val="20"/>
        </w:rPr>
        <w:t xml:space="preserve">ottobre </w:t>
      </w:r>
      <w:r w:rsidR="00220332" w:rsidRPr="00C337DC">
        <w:rPr>
          <w:rFonts w:ascii="Arial" w:hAnsi="Arial" w:cs="Arial"/>
          <w:color w:val="000000"/>
          <w:sz w:val="20"/>
          <w:szCs w:val="20"/>
        </w:rPr>
        <w:t xml:space="preserve">prossimo </w:t>
      </w:r>
      <w:r w:rsidR="00EC604A" w:rsidRPr="00C337DC">
        <w:rPr>
          <w:rFonts w:ascii="Arial" w:hAnsi="Arial" w:cs="Arial"/>
          <w:color w:val="000000"/>
          <w:sz w:val="20"/>
          <w:szCs w:val="20"/>
        </w:rPr>
        <w:t xml:space="preserve">a quello registrato </w:t>
      </w:r>
      <w:r w:rsidR="00E34071" w:rsidRPr="00C337DC">
        <w:rPr>
          <w:rFonts w:ascii="Arial" w:hAnsi="Arial" w:cs="Arial"/>
          <w:iCs/>
          <w:sz w:val="20"/>
          <w:szCs w:val="20"/>
        </w:rPr>
        <w:t>per l’intero 2015 (64.515)</w:t>
      </w:r>
      <w:r w:rsidR="003B687A" w:rsidRPr="00C337DC">
        <w:rPr>
          <w:rFonts w:ascii="Arial" w:hAnsi="Arial" w:cs="Arial"/>
          <w:iCs/>
          <w:sz w:val="20"/>
          <w:szCs w:val="20"/>
        </w:rPr>
        <w:t>.</w:t>
      </w:r>
      <w:r w:rsidR="00EC604A" w:rsidRPr="00C337DC">
        <w:rPr>
          <w:rFonts w:ascii="Arial" w:hAnsi="Arial" w:cs="Arial"/>
          <w:iCs/>
          <w:sz w:val="20"/>
          <w:szCs w:val="20"/>
        </w:rPr>
        <w:t xml:space="preserve"> </w:t>
      </w:r>
      <w:r w:rsidR="004555E1" w:rsidRPr="00AA122E">
        <w:rPr>
          <w:rFonts w:ascii="Arial" w:hAnsi="Arial" w:cs="Arial"/>
          <w:iCs/>
          <w:sz w:val="20"/>
          <w:szCs w:val="20"/>
        </w:rPr>
        <w:t xml:space="preserve">All’inizio del 2016 erano presenti nel nostro Paese 155.177 persone con un permesso per motivi </w:t>
      </w:r>
      <w:r w:rsidR="00BE3D7B" w:rsidRPr="00AA122E">
        <w:rPr>
          <w:rFonts w:ascii="Arial" w:hAnsi="Arial" w:cs="Arial"/>
          <w:iCs/>
          <w:sz w:val="20"/>
          <w:szCs w:val="20"/>
        </w:rPr>
        <w:t xml:space="preserve">ricollegabili </w:t>
      </w:r>
      <w:r w:rsidR="004555E1" w:rsidRPr="00AA122E">
        <w:rPr>
          <w:rFonts w:ascii="Arial" w:hAnsi="Arial" w:cs="Arial"/>
          <w:iCs/>
          <w:sz w:val="20"/>
          <w:szCs w:val="20"/>
        </w:rPr>
        <w:t>all’asilo politico o alla protezione umanitaria</w:t>
      </w:r>
      <w:r w:rsidR="00D85AED">
        <w:rPr>
          <w:rFonts w:ascii="Arial" w:hAnsi="Arial" w:cs="Arial"/>
          <w:iCs/>
          <w:sz w:val="20"/>
          <w:szCs w:val="20"/>
        </w:rPr>
        <w:t>, con un’incidenza del</w:t>
      </w:r>
      <w:r w:rsidR="004555E1" w:rsidRPr="00AA122E">
        <w:rPr>
          <w:rFonts w:ascii="Arial" w:hAnsi="Arial" w:cs="Arial"/>
          <w:iCs/>
          <w:sz w:val="20"/>
          <w:szCs w:val="20"/>
        </w:rPr>
        <w:t xml:space="preserve"> 4% </w:t>
      </w:r>
      <w:r w:rsidR="00D85AED">
        <w:rPr>
          <w:rFonts w:ascii="Arial" w:hAnsi="Arial" w:cs="Arial"/>
          <w:iCs/>
          <w:sz w:val="20"/>
          <w:szCs w:val="20"/>
        </w:rPr>
        <w:t>sul</w:t>
      </w:r>
      <w:r w:rsidR="004555E1" w:rsidRPr="00AA122E">
        <w:rPr>
          <w:rFonts w:ascii="Arial" w:hAnsi="Arial" w:cs="Arial"/>
          <w:iCs/>
          <w:sz w:val="20"/>
          <w:szCs w:val="20"/>
        </w:rPr>
        <w:t xml:space="preserve"> totale dei permessi di soggiorno. Se si considerano i soli permessi </w:t>
      </w:r>
      <w:r w:rsidR="004555E1" w:rsidRPr="003676DD">
        <w:rPr>
          <w:rFonts w:ascii="Arial" w:hAnsi="Arial" w:cs="Arial"/>
          <w:iCs/>
          <w:sz w:val="20"/>
          <w:szCs w:val="20"/>
        </w:rPr>
        <w:t xml:space="preserve">con scadenza </w:t>
      </w:r>
      <w:r w:rsidR="004555E1" w:rsidRPr="00AA122E">
        <w:rPr>
          <w:rFonts w:ascii="Arial" w:hAnsi="Arial" w:cs="Arial"/>
          <w:iCs/>
          <w:sz w:val="20"/>
          <w:szCs w:val="20"/>
        </w:rPr>
        <w:t>quelli concessi per asilo e protezione umanitaria sfiora</w:t>
      </w:r>
      <w:r>
        <w:rPr>
          <w:rFonts w:ascii="Arial" w:hAnsi="Arial" w:cs="Arial"/>
          <w:iCs/>
          <w:sz w:val="20"/>
          <w:szCs w:val="20"/>
        </w:rPr>
        <w:t>no</w:t>
      </w:r>
      <w:r w:rsidR="004555E1" w:rsidRPr="00AA122E">
        <w:rPr>
          <w:rFonts w:ascii="Arial" w:hAnsi="Arial" w:cs="Arial"/>
          <w:iCs/>
          <w:sz w:val="20"/>
          <w:szCs w:val="20"/>
        </w:rPr>
        <w:t xml:space="preserve"> il 10%.</w:t>
      </w:r>
    </w:p>
    <w:p w:rsidR="00E34071" w:rsidRPr="00AA122E" w:rsidRDefault="004555E1" w:rsidP="0060251F">
      <w:pPr>
        <w:numPr>
          <w:ilvl w:val="0"/>
          <w:numId w:val="1"/>
        </w:numPr>
        <w:spacing w:after="120"/>
        <w:jc w:val="both"/>
        <w:rPr>
          <w:rFonts w:ascii="Arial" w:hAnsi="Arial" w:cs="Arial"/>
          <w:iCs/>
          <w:sz w:val="20"/>
          <w:szCs w:val="20"/>
        </w:rPr>
      </w:pPr>
      <w:r w:rsidRPr="00AA122E">
        <w:rPr>
          <w:rFonts w:ascii="Arial" w:hAnsi="Arial" w:cs="Arial"/>
          <w:iCs/>
          <w:sz w:val="20"/>
          <w:szCs w:val="20"/>
        </w:rPr>
        <w:t>I</w:t>
      </w:r>
      <w:r w:rsidR="00E34071" w:rsidRPr="00AA122E">
        <w:rPr>
          <w:rFonts w:ascii="Arial" w:hAnsi="Arial" w:cs="Arial"/>
          <w:iCs/>
          <w:sz w:val="20"/>
          <w:szCs w:val="20"/>
        </w:rPr>
        <w:t xml:space="preserve">n diverse province del Sud e delle </w:t>
      </w:r>
      <w:r w:rsidR="003B687A" w:rsidRPr="00AA122E">
        <w:rPr>
          <w:rFonts w:ascii="Arial" w:hAnsi="Arial" w:cs="Arial"/>
          <w:iCs/>
          <w:sz w:val="20"/>
          <w:szCs w:val="20"/>
        </w:rPr>
        <w:t xml:space="preserve">Isole </w:t>
      </w:r>
      <w:r w:rsidR="00E34071" w:rsidRPr="0055729D">
        <w:rPr>
          <w:rFonts w:ascii="Arial" w:hAnsi="Arial" w:cs="Arial"/>
          <w:iCs/>
          <w:sz w:val="20"/>
          <w:szCs w:val="20"/>
        </w:rPr>
        <w:t>l’incidenza</w:t>
      </w:r>
      <w:r w:rsidR="00CE3DD2">
        <w:rPr>
          <w:rFonts w:ascii="Arial" w:hAnsi="Arial" w:cs="Arial"/>
          <w:iCs/>
          <w:sz w:val="20"/>
          <w:szCs w:val="20"/>
        </w:rPr>
        <w:t xml:space="preserve"> sul totale dei permessi</w:t>
      </w:r>
      <w:r w:rsidR="00E34071" w:rsidRPr="00AA122E">
        <w:rPr>
          <w:rFonts w:ascii="Arial" w:hAnsi="Arial" w:cs="Arial"/>
          <w:iCs/>
          <w:sz w:val="20"/>
          <w:szCs w:val="20"/>
        </w:rPr>
        <w:t xml:space="preserve"> supera il 20% e nelle province di Caltanissetta e Crotone i rifugiati e le persone sotto protezione rappresentano più della metà della pr</w:t>
      </w:r>
      <w:r w:rsidR="003B687A" w:rsidRPr="00AA122E">
        <w:rPr>
          <w:rFonts w:ascii="Arial" w:hAnsi="Arial" w:cs="Arial"/>
          <w:iCs/>
          <w:sz w:val="20"/>
          <w:szCs w:val="20"/>
        </w:rPr>
        <w:t>esenza</w:t>
      </w:r>
      <w:r w:rsidR="000A28AC" w:rsidRPr="00AA122E">
        <w:rPr>
          <w:rFonts w:ascii="Arial" w:hAnsi="Arial" w:cs="Arial"/>
          <w:iCs/>
          <w:sz w:val="20"/>
          <w:szCs w:val="20"/>
        </w:rPr>
        <w:t xml:space="preserve"> non comunitaria</w:t>
      </w:r>
      <w:r w:rsidR="00D85AED">
        <w:rPr>
          <w:rFonts w:ascii="Arial" w:hAnsi="Arial" w:cs="Arial"/>
          <w:iCs/>
          <w:sz w:val="20"/>
          <w:szCs w:val="20"/>
        </w:rPr>
        <w:t xml:space="preserve"> (</w:t>
      </w:r>
      <w:r w:rsidR="003B687A" w:rsidRPr="00AA122E">
        <w:rPr>
          <w:rFonts w:ascii="Arial" w:hAnsi="Arial" w:cs="Arial"/>
          <w:iCs/>
          <w:sz w:val="20"/>
          <w:szCs w:val="20"/>
        </w:rPr>
        <w:t>rispettivamente il 55,5%</w:t>
      </w:r>
      <w:r w:rsidR="00E34071" w:rsidRPr="00AA122E">
        <w:rPr>
          <w:rFonts w:ascii="Arial" w:hAnsi="Arial" w:cs="Arial"/>
          <w:iCs/>
          <w:sz w:val="20"/>
          <w:szCs w:val="20"/>
        </w:rPr>
        <w:t xml:space="preserve"> e il 65,5%</w:t>
      </w:r>
      <w:r w:rsidR="00D85AED">
        <w:rPr>
          <w:rFonts w:ascii="Arial" w:hAnsi="Arial" w:cs="Arial"/>
          <w:iCs/>
          <w:sz w:val="20"/>
          <w:szCs w:val="20"/>
        </w:rPr>
        <w:t>)</w:t>
      </w:r>
      <w:r w:rsidR="003B687A" w:rsidRPr="00AA122E">
        <w:rPr>
          <w:rFonts w:ascii="Arial" w:hAnsi="Arial" w:cs="Arial"/>
          <w:iCs/>
          <w:sz w:val="20"/>
          <w:szCs w:val="20"/>
        </w:rPr>
        <w:t>.</w:t>
      </w:r>
      <w:r w:rsidR="00ED3FE7">
        <w:rPr>
          <w:rFonts w:ascii="Arial" w:hAnsi="Arial" w:cs="Arial"/>
          <w:iCs/>
          <w:sz w:val="20"/>
          <w:szCs w:val="20"/>
        </w:rPr>
        <w:t xml:space="preserve"> Di contro, l’incidenza minima si osserva nelle province di </w:t>
      </w:r>
      <w:r w:rsidR="00C337DC">
        <w:rPr>
          <w:rFonts w:ascii="Arial" w:hAnsi="Arial" w:cs="Arial"/>
          <w:iCs/>
          <w:sz w:val="20"/>
          <w:szCs w:val="20"/>
        </w:rPr>
        <w:t>Brescia (0</w:t>
      </w:r>
      <w:r w:rsidR="00843ED5">
        <w:rPr>
          <w:rFonts w:ascii="Arial" w:hAnsi="Arial" w:cs="Arial"/>
          <w:iCs/>
          <w:sz w:val="20"/>
          <w:szCs w:val="20"/>
        </w:rPr>
        <w:t>,</w:t>
      </w:r>
      <w:r w:rsidR="00C337DC">
        <w:rPr>
          <w:rFonts w:ascii="Arial" w:hAnsi="Arial" w:cs="Arial"/>
          <w:iCs/>
          <w:sz w:val="20"/>
          <w:szCs w:val="20"/>
        </w:rPr>
        <w:t>7% ) e Modena (1,1%)</w:t>
      </w:r>
    </w:p>
    <w:p w:rsidR="002C1369" w:rsidRDefault="002C1369" w:rsidP="0060251F">
      <w:pPr>
        <w:numPr>
          <w:ilvl w:val="0"/>
          <w:numId w:val="1"/>
        </w:numPr>
        <w:spacing w:after="120"/>
        <w:jc w:val="both"/>
        <w:rPr>
          <w:rFonts w:ascii="Arial" w:hAnsi="Arial" w:cs="Arial"/>
          <w:iCs/>
          <w:sz w:val="20"/>
          <w:szCs w:val="20"/>
        </w:rPr>
      </w:pPr>
      <w:r w:rsidRPr="00AA122E">
        <w:rPr>
          <w:rFonts w:ascii="Arial" w:hAnsi="Arial" w:cs="Arial"/>
          <w:iCs/>
          <w:sz w:val="20"/>
          <w:szCs w:val="20"/>
        </w:rPr>
        <w:t xml:space="preserve">In molti casi </w:t>
      </w:r>
      <w:r w:rsidR="00E7106E">
        <w:rPr>
          <w:rFonts w:ascii="Arial" w:hAnsi="Arial" w:cs="Arial"/>
          <w:iCs/>
          <w:sz w:val="20"/>
          <w:szCs w:val="20"/>
        </w:rPr>
        <w:t>l</w:t>
      </w:r>
      <w:r w:rsidR="00AF46E9">
        <w:rPr>
          <w:rFonts w:ascii="Arial" w:hAnsi="Arial" w:cs="Arial"/>
          <w:iCs/>
          <w:sz w:val="20"/>
          <w:szCs w:val="20"/>
        </w:rPr>
        <w:t>a presenza di</w:t>
      </w:r>
      <w:r w:rsidR="00EF35C7">
        <w:rPr>
          <w:rFonts w:ascii="Arial" w:hAnsi="Arial" w:cs="Arial"/>
          <w:iCs/>
          <w:sz w:val="20"/>
          <w:szCs w:val="20"/>
        </w:rPr>
        <w:t xml:space="preserve"> </w:t>
      </w:r>
      <w:r w:rsidRPr="00AA122E">
        <w:rPr>
          <w:rFonts w:ascii="Arial" w:hAnsi="Arial" w:cs="Arial"/>
          <w:iCs/>
          <w:sz w:val="20"/>
          <w:szCs w:val="20"/>
        </w:rPr>
        <w:t xml:space="preserve">persone </w:t>
      </w:r>
      <w:r w:rsidR="00AF46E9">
        <w:rPr>
          <w:rFonts w:ascii="Arial" w:hAnsi="Arial" w:cs="Arial"/>
          <w:iCs/>
          <w:sz w:val="20"/>
          <w:szCs w:val="20"/>
        </w:rPr>
        <w:t>in</w:t>
      </w:r>
      <w:r w:rsidR="00AF46E9" w:rsidRPr="00AA122E">
        <w:rPr>
          <w:rFonts w:ascii="Arial" w:hAnsi="Arial" w:cs="Arial"/>
          <w:iCs/>
          <w:sz w:val="20"/>
          <w:szCs w:val="20"/>
        </w:rPr>
        <w:t xml:space="preserve"> </w:t>
      </w:r>
      <w:r w:rsidRPr="00AA122E">
        <w:rPr>
          <w:rFonts w:ascii="Arial" w:hAnsi="Arial" w:cs="Arial"/>
          <w:iCs/>
          <w:sz w:val="20"/>
          <w:szCs w:val="20"/>
        </w:rPr>
        <w:t>cerca di protezione</w:t>
      </w:r>
      <w:r w:rsidR="00EE7E63">
        <w:rPr>
          <w:rFonts w:ascii="Arial" w:hAnsi="Arial" w:cs="Arial"/>
          <w:iCs/>
          <w:sz w:val="20"/>
          <w:szCs w:val="20"/>
        </w:rPr>
        <w:t xml:space="preserve"> in Italia </w:t>
      </w:r>
      <w:r w:rsidR="00AF46E9">
        <w:rPr>
          <w:rFonts w:ascii="Arial" w:hAnsi="Arial" w:cs="Arial"/>
          <w:iCs/>
          <w:sz w:val="20"/>
          <w:szCs w:val="20"/>
        </w:rPr>
        <w:t>è solo temporanea</w:t>
      </w:r>
      <w:r w:rsidR="007175B9" w:rsidRPr="00EF35C7">
        <w:rPr>
          <w:rFonts w:ascii="Arial" w:hAnsi="Arial" w:cs="Arial"/>
          <w:iCs/>
          <w:sz w:val="20"/>
          <w:szCs w:val="20"/>
        </w:rPr>
        <w:t xml:space="preserve">.  </w:t>
      </w:r>
      <w:r w:rsidR="00EE7E63">
        <w:rPr>
          <w:rFonts w:ascii="Arial" w:hAnsi="Arial" w:cs="Arial"/>
          <w:iCs/>
          <w:sz w:val="20"/>
          <w:szCs w:val="20"/>
        </w:rPr>
        <w:t>All’inizio del 2016 h</w:t>
      </w:r>
      <w:r w:rsidRPr="00EF35C7">
        <w:rPr>
          <w:rFonts w:ascii="Arial" w:hAnsi="Arial" w:cs="Arial"/>
          <w:iCs/>
          <w:sz w:val="20"/>
          <w:szCs w:val="20"/>
        </w:rPr>
        <w:t>a ancora un permesso di sog</w:t>
      </w:r>
      <w:r w:rsidRPr="00AA122E">
        <w:rPr>
          <w:rFonts w:ascii="Arial" w:hAnsi="Arial" w:cs="Arial"/>
          <w:iCs/>
          <w:sz w:val="20"/>
          <w:szCs w:val="20"/>
        </w:rPr>
        <w:t xml:space="preserve">giorno valido il </w:t>
      </w:r>
      <w:r w:rsidRPr="00AA122E">
        <w:rPr>
          <w:rFonts w:ascii="Arial" w:hAnsi="Arial" w:cs="Arial"/>
          <w:iCs/>
          <w:sz w:val="20"/>
          <w:szCs w:val="20"/>
        </w:rPr>
        <w:lastRenderedPageBreak/>
        <w:t xml:space="preserve">32,3% </w:t>
      </w:r>
      <w:r w:rsidR="00AE3E29" w:rsidRPr="00AA122E">
        <w:rPr>
          <w:rFonts w:ascii="Arial" w:hAnsi="Arial" w:cs="Arial"/>
          <w:iCs/>
          <w:sz w:val="20"/>
          <w:szCs w:val="20"/>
        </w:rPr>
        <w:t xml:space="preserve">delle persone arrivate nel 2011 </w:t>
      </w:r>
      <w:r w:rsidRPr="00AA122E">
        <w:rPr>
          <w:rFonts w:ascii="Arial" w:hAnsi="Arial" w:cs="Arial"/>
          <w:iCs/>
          <w:sz w:val="20"/>
          <w:szCs w:val="20"/>
        </w:rPr>
        <w:t xml:space="preserve">e il 49,3% </w:t>
      </w:r>
      <w:r w:rsidR="00AE3E29" w:rsidRPr="00AA122E">
        <w:rPr>
          <w:rFonts w:ascii="Arial" w:hAnsi="Arial" w:cs="Arial"/>
          <w:iCs/>
          <w:sz w:val="20"/>
          <w:szCs w:val="20"/>
        </w:rPr>
        <w:t>degli ingressi d</w:t>
      </w:r>
      <w:r w:rsidR="00BD6C31" w:rsidRPr="00AA122E">
        <w:rPr>
          <w:rFonts w:ascii="Arial" w:hAnsi="Arial" w:cs="Arial"/>
          <w:iCs/>
          <w:sz w:val="20"/>
          <w:szCs w:val="20"/>
        </w:rPr>
        <w:t>el 2012</w:t>
      </w:r>
      <w:r w:rsidRPr="00AA122E">
        <w:rPr>
          <w:rFonts w:ascii="Arial" w:hAnsi="Arial" w:cs="Arial"/>
          <w:iCs/>
          <w:sz w:val="20"/>
          <w:szCs w:val="20"/>
        </w:rPr>
        <w:t>.</w:t>
      </w:r>
    </w:p>
    <w:p w:rsidR="0055729D" w:rsidRDefault="0055729D" w:rsidP="0060251F">
      <w:pPr>
        <w:numPr>
          <w:ilvl w:val="0"/>
          <w:numId w:val="1"/>
        </w:numPr>
        <w:spacing w:after="120"/>
        <w:jc w:val="both"/>
        <w:rPr>
          <w:rFonts w:ascii="Arial" w:hAnsi="Arial" w:cs="Arial"/>
          <w:iCs/>
          <w:sz w:val="20"/>
          <w:szCs w:val="20"/>
        </w:rPr>
      </w:pPr>
      <w:r w:rsidRPr="00DE1D2E">
        <w:rPr>
          <w:rFonts w:ascii="Arial" w:hAnsi="Arial" w:cs="Arial"/>
          <w:iCs/>
          <w:sz w:val="20"/>
          <w:szCs w:val="20"/>
        </w:rPr>
        <w:t xml:space="preserve">Tra gli entrati per motivi umanitari nel 2011 ancora presenti in Italia, la quota di residenti al 1° gennaio 2016 è </w:t>
      </w:r>
      <w:r>
        <w:rPr>
          <w:rFonts w:ascii="Arial" w:hAnsi="Arial" w:cs="Arial"/>
          <w:iCs/>
          <w:sz w:val="20"/>
          <w:szCs w:val="20"/>
        </w:rPr>
        <w:t>molto più contenuta rispetto agli entrati per altre motivazioni come lavoro e famiglia</w:t>
      </w:r>
      <w:r w:rsidRPr="00DE1D2E">
        <w:rPr>
          <w:rFonts w:ascii="Arial" w:hAnsi="Arial" w:cs="Arial"/>
          <w:iCs/>
          <w:sz w:val="20"/>
          <w:szCs w:val="20"/>
        </w:rPr>
        <w:t>.</w:t>
      </w:r>
    </w:p>
    <w:p w:rsidR="00A63FBA" w:rsidRPr="002536AA" w:rsidRDefault="0055729D" w:rsidP="00717715">
      <w:pPr>
        <w:numPr>
          <w:ilvl w:val="0"/>
          <w:numId w:val="1"/>
        </w:numPr>
        <w:autoSpaceDE w:val="0"/>
        <w:autoSpaceDN w:val="0"/>
        <w:adjustRightInd w:val="0"/>
        <w:spacing w:after="120"/>
        <w:jc w:val="both"/>
        <w:rPr>
          <w:rFonts w:ascii="Arial Narrow" w:hAnsi="Arial Narrow" w:cs="Arial"/>
          <w:iCs/>
          <w:noProof/>
          <w:color w:val="5F5F5F"/>
          <w:sz w:val="20"/>
          <w:szCs w:val="20"/>
        </w:rPr>
      </w:pPr>
      <w:r>
        <w:rPr>
          <w:rFonts w:ascii="Arial" w:hAnsi="Arial" w:cs="Arial"/>
          <w:iCs/>
          <w:sz w:val="20"/>
          <w:szCs w:val="20"/>
        </w:rPr>
        <w:t>L</w:t>
      </w:r>
      <w:r w:rsidRPr="00A63FBA">
        <w:rPr>
          <w:rFonts w:ascii="Arial" w:hAnsi="Arial" w:cs="Arial"/>
          <w:iCs/>
          <w:sz w:val="20"/>
          <w:szCs w:val="20"/>
        </w:rPr>
        <w:t xml:space="preserve">e </w:t>
      </w:r>
      <w:r w:rsidR="00A63FBA" w:rsidRPr="00A63FBA">
        <w:rPr>
          <w:rFonts w:ascii="Arial" w:hAnsi="Arial" w:cs="Arial"/>
          <w:iCs/>
          <w:sz w:val="20"/>
          <w:szCs w:val="20"/>
        </w:rPr>
        <w:t xml:space="preserve">persone entrate per </w:t>
      </w:r>
      <w:r>
        <w:rPr>
          <w:rFonts w:ascii="Arial" w:hAnsi="Arial" w:cs="Arial"/>
          <w:iCs/>
          <w:sz w:val="20"/>
          <w:szCs w:val="20"/>
        </w:rPr>
        <w:t>asilo o protezione</w:t>
      </w:r>
      <w:r w:rsidR="00A63FBA" w:rsidRPr="00A63FBA">
        <w:rPr>
          <w:rFonts w:ascii="Arial" w:hAnsi="Arial" w:cs="Arial"/>
          <w:iCs/>
          <w:sz w:val="20"/>
          <w:szCs w:val="20"/>
        </w:rPr>
        <w:t xml:space="preserve"> hanno un</w:t>
      </w:r>
      <w:r>
        <w:rPr>
          <w:rFonts w:ascii="Arial" w:hAnsi="Arial" w:cs="Arial"/>
          <w:iCs/>
          <w:sz w:val="20"/>
          <w:szCs w:val="20"/>
        </w:rPr>
        <w:t>’elevata</w:t>
      </w:r>
      <w:r w:rsidR="00A63FBA" w:rsidRPr="00A63FBA">
        <w:rPr>
          <w:rFonts w:ascii="Arial" w:hAnsi="Arial" w:cs="Arial"/>
          <w:iCs/>
          <w:sz w:val="20"/>
          <w:szCs w:val="20"/>
        </w:rPr>
        <w:t xml:space="preserve"> propensione alla mobilità </w:t>
      </w:r>
      <w:r>
        <w:rPr>
          <w:rFonts w:ascii="Arial" w:hAnsi="Arial" w:cs="Arial"/>
          <w:iCs/>
          <w:sz w:val="20"/>
          <w:szCs w:val="20"/>
        </w:rPr>
        <w:t>territoriale</w:t>
      </w:r>
      <w:r w:rsidR="00A63FBA" w:rsidRPr="00A63FBA">
        <w:rPr>
          <w:rFonts w:ascii="Arial" w:hAnsi="Arial" w:cs="Arial"/>
          <w:iCs/>
          <w:sz w:val="20"/>
          <w:szCs w:val="20"/>
        </w:rPr>
        <w:t xml:space="preserve">. </w:t>
      </w:r>
      <w:r w:rsidR="00F57C52" w:rsidRPr="00A63FBA">
        <w:rPr>
          <w:rFonts w:ascii="Arial" w:hAnsi="Arial" w:cs="Arial"/>
          <w:iCs/>
          <w:sz w:val="20"/>
          <w:szCs w:val="20"/>
        </w:rPr>
        <w:t xml:space="preserve">La </w:t>
      </w:r>
      <w:r w:rsidR="00AE3E29" w:rsidRPr="00A63FBA">
        <w:rPr>
          <w:rFonts w:ascii="Arial" w:hAnsi="Arial" w:cs="Arial"/>
          <w:iCs/>
          <w:sz w:val="20"/>
          <w:szCs w:val="20"/>
        </w:rPr>
        <w:t>quota di coloro che</w:t>
      </w:r>
      <w:r w:rsidR="00542AFC" w:rsidRPr="00A63FBA">
        <w:rPr>
          <w:rFonts w:ascii="Arial" w:hAnsi="Arial" w:cs="Arial"/>
          <w:iCs/>
          <w:sz w:val="20"/>
          <w:szCs w:val="20"/>
        </w:rPr>
        <w:t>,</w:t>
      </w:r>
      <w:r w:rsidR="007175B9" w:rsidRPr="00A63FBA">
        <w:rPr>
          <w:rFonts w:ascii="Arial" w:hAnsi="Arial" w:cs="Arial"/>
          <w:iCs/>
          <w:sz w:val="20"/>
          <w:szCs w:val="20"/>
        </w:rPr>
        <w:t xml:space="preserve"> nel 2016</w:t>
      </w:r>
      <w:r w:rsidR="00542AFC" w:rsidRPr="00A63FBA">
        <w:rPr>
          <w:rFonts w:ascii="Arial" w:hAnsi="Arial" w:cs="Arial"/>
          <w:iCs/>
          <w:sz w:val="20"/>
          <w:szCs w:val="20"/>
        </w:rPr>
        <w:t>,</w:t>
      </w:r>
      <w:r w:rsidR="00AE3E29" w:rsidRPr="00A63FBA">
        <w:rPr>
          <w:rFonts w:ascii="Arial" w:hAnsi="Arial" w:cs="Arial"/>
          <w:iCs/>
          <w:sz w:val="20"/>
          <w:szCs w:val="20"/>
        </w:rPr>
        <w:t xml:space="preserve"> sono registrati in</w:t>
      </w:r>
      <w:r w:rsidR="00F57C52" w:rsidRPr="00A63FBA">
        <w:rPr>
          <w:rFonts w:ascii="Arial" w:hAnsi="Arial" w:cs="Arial"/>
          <w:iCs/>
          <w:sz w:val="20"/>
          <w:szCs w:val="20"/>
        </w:rPr>
        <w:t xml:space="preserve"> anagrafe in </w:t>
      </w:r>
      <w:r w:rsidR="00AE3E29" w:rsidRPr="00A63FBA">
        <w:rPr>
          <w:rFonts w:ascii="Arial" w:hAnsi="Arial" w:cs="Arial"/>
          <w:iCs/>
          <w:sz w:val="20"/>
          <w:szCs w:val="20"/>
        </w:rPr>
        <w:t>una provincia diversa da quella di primo ingresso</w:t>
      </w:r>
      <w:r w:rsidR="00F57C52" w:rsidRPr="00A63FBA">
        <w:rPr>
          <w:rFonts w:ascii="Arial" w:hAnsi="Arial" w:cs="Arial"/>
          <w:iCs/>
          <w:sz w:val="20"/>
          <w:szCs w:val="20"/>
        </w:rPr>
        <w:t xml:space="preserve"> </w:t>
      </w:r>
      <w:r w:rsidR="00542AFC" w:rsidRPr="00A63FBA">
        <w:rPr>
          <w:rFonts w:ascii="Arial" w:hAnsi="Arial" w:cs="Arial"/>
          <w:iCs/>
          <w:sz w:val="20"/>
          <w:szCs w:val="20"/>
        </w:rPr>
        <w:t>d</w:t>
      </w:r>
      <w:r w:rsidR="00F57C52" w:rsidRPr="00A63FBA">
        <w:rPr>
          <w:rFonts w:ascii="Arial" w:hAnsi="Arial" w:cs="Arial"/>
          <w:iCs/>
          <w:sz w:val="20"/>
          <w:szCs w:val="20"/>
        </w:rPr>
        <w:t>el 2011</w:t>
      </w:r>
      <w:r w:rsidR="00AE3E29" w:rsidRPr="00A63FBA">
        <w:rPr>
          <w:rFonts w:ascii="Arial" w:hAnsi="Arial" w:cs="Arial"/>
          <w:iCs/>
          <w:sz w:val="20"/>
          <w:szCs w:val="20"/>
        </w:rPr>
        <w:t xml:space="preserve"> </w:t>
      </w:r>
      <w:r w:rsidR="002536AA">
        <w:rPr>
          <w:rFonts w:ascii="Arial" w:hAnsi="Arial" w:cs="Arial"/>
          <w:iCs/>
          <w:sz w:val="20"/>
          <w:szCs w:val="20"/>
        </w:rPr>
        <w:t xml:space="preserve">ottenuto per motivi umanitari </w:t>
      </w:r>
      <w:r w:rsidR="00AE3E29" w:rsidRPr="00A63FBA">
        <w:rPr>
          <w:rFonts w:ascii="Arial" w:hAnsi="Arial" w:cs="Arial"/>
          <w:iCs/>
          <w:sz w:val="20"/>
          <w:szCs w:val="20"/>
        </w:rPr>
        <w:t>supera il 72%</w:t>
      </w:r>
      <w:r w:rsidR="002536AA">
        <w:rPr>
          <w:rFonts w:ascii="Arial" w:hAnsi="Arial" w:cs="Arial"/>
          <w:iCs/>
          <w:sz w:val="20"/>
          <w:szCs w:val="20"/>
        </w:rPr>
        <w:t>.</w:t>
      </w:r>
      <w:r w:rsidR="00A63FBA" w:rsidRPr="00A63FBA">
        <w:rPr>
          <w:rFonts w:ascii="Arial" w:hAnsi="Arial" w:cs="Arial"/>
          <w:iCs/>
          <w:sz w:val="20"/>
          <w:szCs w:val="20"/>
        </w:rPr>
        <w:t xml:space="preserve"> </w:t>
      </w:r>
    </w:p>
    <w:p w:rsidR="007C3BCE" w:rsidRDefault="007C3BCE" w:rsidP="00A63FBA">
      <w:pPr>
        <w:autoSpaceDE w:val="0"/>
        <w:autoSpaceDN w:val="0"/>
        <w:adjustRightInd w:val="0"/>
        <w:spacing w:after="120"/>
        <w:jc w:val="both"/>
        <w:rPr>
          <w:rFonts w:ascii="Arial Narrow" w:hAnsi="Arial Narrow" w:cs="Arial"/>
          <w:b/>
          <w:iCs/>
          <w:noProof/>
          <w:color w:val="5F5F5F"/>
          <w:sz w:val="20"/>
          <w:szCs w:val="20"/>
        </w:rPr>
      </w:pPr>
    </w:p>
    <w:p w:rsidR="007C3BCE" w:rsidRDefault="007C3BCE" w:rsidP="00A63FBA">
      <w:pPr>
        <w:autoSpaceDE w:val="0"/>
        <w:autoSpaceDN w:val="0"/>
        <w:adjustRightInd w:val="0"/>
        <w:spacing w:after="120"/>
        <w:jc w:val="both"/>
        <w:rPr>
          <w:rFonts w:ascii="Arial Narrow" w:hAnsi="Arial Narrow" w:cs="Arial"/>
          <w:b/>
          <w:iCs/>
          <w:noProof/>
          <w:color w:val="5F5F5F"/>
          <w:sz w:val="20"/>
          <w:szCs w:val="20"/>
        </w:rPr>
      </w:pPr>
    </w:p>
    <w:p w:rsidR="007C3BCE" w:rsidRDefault="007C3BCE" w:rsidP="00A63FBA">
      <w:pPr>
        <w:autoSpaceDE w:val="0"/>
        <w:autoSpaceDN w:val="0"/>
        <w:adjustRightInd w:val="0"/>
        <w:spacing w:after="120"/>
        <w:jc w:val="both"/>
        <w:rPr>
          <w:rFonts w:ascii="Arial Narrow" w:hAnsi="Arial Narrow" w:cs="Arial"/>
          <w:b/>
          <w:iCs/>
          <w:noProof/>
          <w:color w:val="5F5F5F"/>
          <w:sz w:val="20"/>
          <w:szCs w:val="20"/>
        </w:rPr>
      </w:pPr>
    </w:p>
    <w:p w:rsidR="00D974A4" w:rsidRPr="00A63FBA" w:rsidRDefault="005C1EBC" w:rsidP="00A63FBA">
      <w:pPr>
        <w:autoSpaceDE w:val="0"/>
        <w:autoSpaceDN w:val="0"/>
        <w:adjustRightInd w:val="0"/>
        <w:spacing w:after="120"/>
        <w:jc w:val="both"/>
        <w:rPr>
          <w:rFonts w:ascii="Arial Narrow" w:hAnsi="Arial Narrow" w:cs="Arial"/>
          <w:iCs/>
          <w:noProof/>
          <w:color w:val="5F5F5F"/>
          <w:sz w:val="20"/>
          <w:szCs w:val="20"/>
        </w:rPr>
      </w:pPr>
      <w:r w:rsidRPr="00A63FBA">
        <w:rPr>
          <w:rFonts w:ascii="Arial Narrow" w:hAnsi="Arial Narrow" w:cs="Arial"/>
          <w:b/>
          <w:iCs/>
          <w:noProof/>
          <w:color w:val="5F5F5F"/>
          <w:sz w:val="20"/>
          <w:szCs w:val="20"/>
        </w:rPr>
        <w:t xml:space="preserve">INGRESSI DI CITTADINI </w:t>
      </w:r>
      <w:r w:rsidR="00EC604A" w:rsidRPr="00A63FBA">
        <w:rPr>
          <w:rFonts w:ascii="Arial Narrow" w:hAnsi="Arial Narrow" w:cs="Arial"/>
          <w:b/>
          <w:iCs/>
          <w:noProof/>
          <w:color w:val="5F5F5F"/>
          <w:sz w:val="20"/>
          <w:szCs w:val="20"/>
        </w:rPr>
        <w:t xml:space="preserve">MAGGIORENNI </w:t>
      </w:r>
      <w:r w:rsidRPr="000F793E">
        <w:rPr>
          <w:rFonts w:ascii="Arial Narrow" w:hAnsi="Arial Narrow" w:cs="Arial"/>
          <w:b/>
          <w:iCs/>
          <w:noProof/>
          <w:color w:val="5F5F5F"/>
          <w:sz w:val="20"/>
          <w:szCs w:val="20"/>
        </w:rPr>
        <w:t>NON COMUNITARI</w:t>
      </w:r>
      <w:r w:rsidRPr="00A63FBA">
        <w:rPr>
          <w:rFonts w:ascii="Arial Narrow" w:hAnsi="Arial Narrow" w:cs="Arial"/>
          <w:b/>
          <w:iCs/>
          <w:noProof/>
          <w:color w:val="5F5F5F"/>
          <w:sz w:val="20"/>
          <w:szCs w:val="20"/>
        </w:rPr>
        <w:t xml:space="preserve"> NEI PRIMI 10 MESI DEL 2016, PER MOTIVO DEL PERMESSO</w:t>
      </w:r>
      <w:r w:rsidRPr="00A63FBA">
        <w:rPr>
          <w:rFonts w:ascii="Arial Narrow" w:hAnsi="Arial Narrow" w:cs="Arial"/>
          <w:iCs/>
          <w:noProof/>
          <w:color w:val="5F5F5F"/>
          <w:sz w:val="20"/>
          <w:szCs w:val="20"/>
        </w:rPr>
        <w:t xml:space="preserve">. </w:t>
      </w:r>
      <w:r w:rsidRPr="00A63FBA">
        <w:rPr>
          <w:rFonts w:ascii="Arial Narrow" w:hAnsi="Arial Narrow" w:cs="Arial"/>
          <w:iCs/>
          <w:noProof/>
          <w:color w:val="5F5F5F"/>
          <w:sz w:val="19"/>
          <w:szCs w:val="19"/>
        </w:rPr>
        <w:t>V</w:t>
      </w:r>
      <w:r w:rsidR="00717715" w:rsidRPr="00A63FBA">
        <w:rPr>
          <w:rFonts w:ascii="Arial Narrow" w:hAnsi="Arial Narrow" w:cs="Arial"/>
          <w:iCs/>
          <w:noProof/>
          <w:color w:val="5F5F5F"/>
          <w:sz w:val="19"/>
          <w:szCs w:val="19"/>
        </w:rPr>
        <w:t xml:space="preserve">alori </w:t>
      </w:r>
      <w:r w:rsidR="00B96194" w:rsidRPr="00A63FBA">
        <w:rPr>
          <w:rFonts w:ascii="Arial Narrow" w:hAnsi="Arial Narrow" w:cs="Arial"/>
          <w:iCs/>
          <w:noProof/>
          <w:color w:val="5F5F5F"/>
          <w:sz w:val="19"/>
          <w:szCs w:val="19"/>
        </w:rPr>
        <w:t>assolut</w:t>
      </w:r>
      <w:r w:rsidR="00D008D9" w:rsidRPr="00A63FBA">
        <w:rPr>
          <w:rFonts w:ascii="Arial Narrow" w:hAnsi="Arial Narrow" w:cs="Arial"/>
          <w:iCs/>
          <w:noProof/>
          <w:color w:val="5F5F5F"/>
          <w:sz w:val="19"/>
          <w:szCs w:val="19"/>
        </w:rPr>
        <w:t>i</w:t>
      </w: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5163"/>
      </w:tblGrid>
      <w:tr w:rsidR="00CB5451" w:rsidTr="00EE7E63">
        <w:trPr>
          <w:trHeight w:val="5410"/>
        </w:trPr>
        <w:tc>
          <w:tcPr>
            <w:tcW w:w="5100" w:type="dxa"/>
          </w:tcPr>
          <w:p w:rsidR="00CB5451" w:rsidRDefault="00CB5451" w:rsidP="00EE7E63">
            <w:pPr>
              <w:autoSpaceDE w:val="0"/>
              <w:autoSpaceDN w:val="0"/>
              <w:adjustRightInd w:val="0"/>
              <w:jc w:val="center"/>
              <w:rPr>
                <w:rFonts w:ascii="Arial" w:hAnsi="Arial" w:cs="Arial"/>
                <w:noProof/>
                <w:color w:val="000000"/>
                <w:sz w:val="20"/>
                <w:szCs w:val="20"/>
              </w:rPr>
            </w:pPr>
            <w:r>
              <w:rPr>
                <w:rFonts w:ascii="Arial Narrow" w:hAnsi="Arial Narrow"/>
                <w:noProof/>
                <w:sz w:val="15"/>
                <w:szCs w:val="15"/>
              </w:rPr>
              <w:drawing>
                <wp:inline distT="0" distB="0" distL="0" distR="0" wp14:anchorId="17A3460B" wp14:editId="6DC2C1B3">
                  <wp:extent cx="3156585" cy="3387090"/>
                  <wp:effectExtent l="0" t="0" r="5715" b="3810"/>
                  <wp:docPr id="11" name="Ogget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6585" cy="3387090"/>
                          </a:xfrm>
                          <a:prstGeom prst="rect">
                            <a:avLst/>
                          </a:prstGeom>
                          <a:noFill/>
                          <a:ln>
                            <a:noFill/>
                          </a:ln>
                        </pic:spPr>
                      </pic:pic>
                    </a:graphicData>
                  </a:graphic>
                </wp:inline>
              </w:drawing>
            </w:r>
          </w:p>
        </w:tc>
      </w:tr>
    </w:tbl>
    <w:p w:rsidR="00D865F5" w:rsidRPr="002536AA" w:rsidRDefault="002A35A1" w:rsidP="002536AA">
      <w:pPr>
        <w:autoSpaceDE w:val="0"/>
        <w:autoSpaceDN w:val="0"/>
        <w:adjustRightInd w:val="0"/>
        <w:spacing w:before="120" w:after="120"/>
        <w:ind w:right="59"/>
        <w:jc w:val="both"/>
        <w:rPr>
          <w:rFonts w:ascii="Arial Narrow" w:hAnsi="Arial Narrow"/>
          <w:sz w:val="15"/>
          <w:szCs w:val="15"/>
        </w:rPr>
      </w:pPr>
      <w:r w:rsidRPr="002536AA">
        <w:rPr>
          <w:rFonts w:ascii="Arial Narrow" w:hAnsi="Arial Narrow"/>
          <w:sz w:val="15"/>
          <w:szCs w:val="15"/>
        </w:rPr>
        <w:t xml:space="preserve">Fonte: elaborazioni Istat su dati </w:t>
      </w:r>
      <w:r w:rsidR="00F57C52" w:rsidRPr="002536AA">
        <w:rPr>
          <w:rFonts w:ascii="Arial Narrow" w:hAnsi="Arial Narrow"/>
          <w:sz w:val="15"/>
          <w:szCs w:val="15"/>
        </w:rPr>
        <w:t xml:space="preserve">provvisori </w:t>
      </w:r>
      <w:r w:rsidRPr="002536AA">
        <w:rPr>
          <w:rFonts w:ascii="Arial Narrow" w:hAnsi="Arial Narrow"/>
          <w:sz w:val="15"/>
          <w:szCs w:val="15"/>
        </w:rPr>
        <w:t>del Ministero dell'Interno</w:t>
      </w:r>
    </w:p>
    <w:p w:rsidR="002A35A1" w:rsidRPr="00DF6614" w:rsidRDefault="002A35A1" w:rsidP="00D865F5">
      <w:pPr>
        <w:autoSpaceDE w:val="0"/>
        <w:autoSpaceDN w:val="0"/>
        <w:adjustRightInd w:val="0"/>
        <w:ind w:right="57"/>
        <w:jc w:val="both"/>
        <w:rPr>
          <w:rFonts w:ascii="Arial Narrow" w:hAnsi="Arial Narrow"/>
          <w:i/>
          <w:sz w:val="15"/>
          <w:szCs w:val="15"/>
        </w:rPr>
      </w:pPr>
      <w:r w:rsidRPr="00DF6614">
        <w:rPr>
          <w:rFonts w:ascii="Arial Narrow" w:hAnsi="Arial Narrow"/>
          <w:i/>
          <w:sz w:val="15"/>
          <w:szCs w:val="15"/>
        </w:rPr>
        <w:tab/>
      </w:r>
    </w:p>
    <w:p w:rsidR="002A35A1" w:rsidRPr="0080372E" w:rsidRDefault="002A35A1" w:rsidP="00446635">
      <w:pPr>
        <w:autoSpaceDE w:val="0"/>
        <w:autoSpaceDN w:val="0"/>
        <w:adjustRightInd w:val="0"/>
        <w:spacing w:before="120" w:after="120"/>
        <w:ind w:right="59"/>
        <w:jc w:val="both"/>
        <w:rPr>
          <w:rFonts w:ascii="Arial" w:hAnsi="Arial" w:cs="Arial"/>
          <w:iCs/>
          <w:noProof/>
          <w:color w:val="000000"/>
          <w:sz w:val="20"/>
          <w:szCs w:val="20"/>
        </w:rPr>
        <w:sectPr w:rsidR="002A35A1" w:rsidRPr="0080372E" w:rsidSect="00561E72">
          <w:type w:val="continuous"/>
          <w:pgSz w:w="11906" w:h="16838"/>
          <w:pgMar w:top="680" w:right="680" w:bottom="680" w:left="680" w:header="709" w:footer="709" w:gutter="0"/>
          <w:pgNumType w:start="1"/>
          <w:cols w:num="2" w:sep="1" w:space="680" w:equalWidth="0">
            <w:col w:w="4919" w:space="680"/>
            <w:col w:w="4947"/>
          </w:cols>
          <w:docGrid w:linePitch="360"/>
        </w:sectPr>
      </w:pPr>
    </w:p>
    <w:p w:rsidR="002536AA" w:rsidRDefault="00EF35C7" w:rsidP="009F22FB">
      <w:pPr>
        <w:spacing w:after="120"/>
        <w:ind w:left="1814"/>
        <w:jc w:val="both"/>
        <w:rPr>
          <w:rFonts w:ascii="Arial Narrow" w:hAnsi="Arial Narrow" w:cs="Arial"/>
          <w:b/>
          <w:iCs/>
          <w:noProof/>
          <w:color w:val="5F5F5F"/>
          <w:sz w:val="20"/>
          <w:szCs w:val="20"/>
        </w:rPr>
      </w:pPr>
      <w:r>
        <w:rPr>
          <w:rFonts w:ascii="Arial Narrow" w:hAnsi="Arial Narrow" w:cs="Arial"/>
          <w:b/>
          <w:iCs/>
          <w:noProof/>
          <w:color w:val="5F5F5F"/>
          <w:sz w:val="20"/>
          <w:szCs w:val="20"/>
        </w:rPr>
        <w:lastRenderedPageBreak/>
        <w:t xml:space="preserve"> </w:t>
      </w:r>
      <w:r w:rsidR="00CF16D8">
        <w:rPr>
          <w:rFonts w:ascii="Arial Narrow" w:hAnsi="Arial Narrow" w:cs="Arial"/>
          <w:b/>
          <w:iCs/>
          <w:noProof/>
          <w:color w:val="5F5F5F"/>
          <w:sz w:val="20"/>
          <w:szCs w:val="20"/>
        </w:rPr>
        <w:br w:type="page"/>
      </w:r>
    </w:p>
    <w:p w:rsidR="009F22FB" w:rsidRPr="00880CE0" w:rsidRDefault="009F22FB" w:rsidP="009F22FB">
      <w:pPr>
        <w:spacing w:after="120"/>
        <w:ind w:left="1814"/>
        <w:jc w:val="both"/>
        <w:rPr>
          <w:rFonts w:ascii="Arial" w:hAnsi="Arial" w:cs="Arial"/>
          <w:b/>
          <w:bCs/>
          <w:sz w:val="22"/>
          <w:szCs w:val="22"/>
          <w:lang w:bidi="hi-IN"/>
        </w:rPr>
      </w:pPr>
      <w:r w:rsidRPr="00880CE0">
        <w:rPr>
          <w:rFonts w:ascii="Arial" w:hAnsi="Arial" w:cs="Arial"/>
          <w:b/>
          <w:bCs/>
          <w:sz w:val="22"/>
          <w:szCs w:val="22"/>
          <w:lang w:bidi="hi-IN"/>
        </w:rPr>
        <w:lastRenderedPageBreak/>
        <w:t>L’asilo politico e la protezione internazionale: l’Italia nel quadro europeo</w:t>
      </w:r>
    </w:p>
    <w:p w:rsidR="002536AA" w:rsidRDefault="009F22FB" w:rsidP="009F22FB">
      <w:pPr>
        <w:spacing w:after="120"/>
        <w:ind w:left="1814"/>
        <w:jc w:val="both"/>
        <w:rPr>
          <w:rFonts w:ascii="Arial" w:hAnsi="Arial" w:cs="Arial"/>
          <w:iCs/>
          <w:sz w:val="20"/>
          <w:szCs w:val="20"/>
        </w:rPr>
      </w:pPr>
      <w:r w:rsidRPr="009F22FB">
        <w:rPr>
          <w:rFonts w:ascii="Arial" w:hAnsi="Arial" w:cs="Arial"/>
          <w:iCs/>
          <w:sz w:val="20"/>
          <w:szCs w:val="20"/>
        </w:rPr>
        <w:t>Nel 2015</w:t>
      </w:r>
      <w:r w:rsidR="00A96206">
        <w:rPr>
          <w:rFonts w:ascii="Arial" w:hAnsi="Arial" w:cs="Arial"/>
          <w:iCs/>
          <w:sz w:val="20"/>
          <w:szCs w:val="20"/>
        </w:rPr>
        <w:t xml:space="preserve">, in base ai dati diffusi da </w:t>
      </w:r>
      <w:proofErr w:type="spellStart"/>
      <w:r w:rsidR="00A96206">
        <w:rPr>
          <w:rFonts w:ascii="Arial" w:hAnsi="Arial" w:cs="Arial"/>
          <w:iCs/>
          <w:sz w:val="20"/>
          <w:szCs w:val="20"/>
        </w:rPr>
        <w:t>Eurostat</w:t>
      </w:r>
      <w:proofErr w:type="spellEnd"/>
      <w:r w:rsidR="00A96206">
        <w:rPr>
          <w:rFonts w:ascii="Arial" w:hAnsi="Arial" w:cs="Arial"/>
          <w:iCs/>
          <w:sz w:val="20"/>
          <w:szCs w:val="20"/>
        </w:rPr>
        <w:t>,</w:t>
      </w:r>
      <w:r w:rsidRPr="009F22FB">
        <w:rPr>
          <w:rFonts w:ascii="Arial" w:hAnsi="Arial" w:cs="Arial"/>
          <w:iCs/>
          <w:sz w:val="20"/>
          <w:szCs w:val="20"/>
        </w:rPr>
        <w:t xml:space="preserve"> il numero di persone che hanno fatto richiesta di asilo politico in un paese europeo è più che raddoppia</w:t>
      </w:r>
      <w:r w:rsidR="009673D1">
        <w:rPr>
          <w:rFonts w:ascii="Arial" w:hAnsi="Arial" w:cs="Arial"/>
          <w:iCs/>
          <w:sz w:val="20"/>
          <w:szCs w:val="20"/>
        </w:rPr>
        <w:t>to rispetto all’anno precedente</w:t>
      </w:r>
      <w:r w:rsidR="002536AA">
        <w:rPr>
          <w:rFonts w:ascii="Arial" w:hAnsi="Arial" w:cs="Arial"/>
          <w:iCs/>
          <w:sz w:val="20"/>
          <w:szCs w:val="20"/>
        </w:rPr>
        <w:t xml:space="preserve"> </w:t>
      </w:r>
      <w:r w:rsidR="00447E0D">
        <w:rPr>
          <w:rFonts w:ascii="Arial" w:hAnsi="Arial" w:cs="Arial"/>
          <w:iCs/>
          <w:sz w:val="20"/>
          <w:szCs w:val="20"/>
        </w:rPr>
        <w:t>(1.257.030</w:t>
      </w:r>
      <w:r w:rsidRPr="009F22FB">
        <w:rPr>
          <w:rFonts w:ascii="Arial" w:hAnsi="Arial" w:cs="Arial"/>
          <w:iCs/>
          <w:sz w:val="20"/>
          <w:szCs w:val="20"/>
        </w:rPr>
        <w:t>)</w:t>
      </w:r>
      <w:r w:rsidR="00392984">
        <w:rPr>
          <w:rStyle w:val="Rimandonotaapidipagina"/>
          <w:rFonts w:ascii="Arial" w:hAnsi="Arial" w:cs="Arial"/>
          <w:iCs/>
          <w:sz w:val="20"/>
          <w:szCs w:val="20"/>
        </w:rPr>
        <w:footnoteReference w:id="1"/>
      </w:r>
      <w:r w:rsidRPr="009F22FB">
        <w:rPr>
          <w:rFonts w:ascii="Arial" w:hAnsi="Arial" w:cs="Arial"/>
          <w:iCs/>
          <w:sz w:val="20"/>
          <w:szCs w:val="20"/>
        </w:rPr>
        <w:t xml:space="preserve">. </w:t>
      </w:r>
    </w:p>
    <w:p w:rsidR="009F22FB" w:rsidRDefault="00392984" w:rsidP="009F22FB">
      <w:pPr>
        <w:spacing w:after="120"/>
        <w:ind w:left="1814"/>
        <w:jc w:val="both"/>
        <w:rPr>
          <w:rFonts w:ascii="Arial" w:hAnsi="Arial" w:cs="Arial"/>
          <w:iCs/>
          <w:sz w:val="20"/>
          <w:szCs w:val="20"/>
        </w:rPr>
      </w:pPr>
      <w:r>
        <w:rPr>
          <w:rFonts w:ascii="Arial" w:hAnsi="Arial" w:cs="Arial"/>
          <w:iCs/>
          <w:sz w:val="20"/>
          <w:szCs w:val="20"/>
        </w:rPr>
        <w:t>Il Paese ne</w:t>
      </w:r>
      <w:r w:rsidR="009673D1">
        <w:rPr>
          <w:rFonts w:ascii="Arial" w:hAnsi="Arial" w:cs="Arial"/>
          <w:iCs/>
          <w:sz w:val="20"/>
          <w:szCs w:val="20"/>
        </w:rPr>
        <w:t xml:space="preserve">l quale </w:t>
      </w:r>
      <w:r>
        <w:rPr>
          <w:rFonts w:ascii="Arial" w:hAnsi="Arial" w:cs="Arial"/>
          <w:iCs/>
          <w:sz w:val="20"/>
          <w:szCs w:val="20"/>
        </w:rPr>
        <w:t>è stato presentato il maggior numero di</w:t>
      </w:r>
      <w:r w:rsidR="009673D1">
        <w:rPr>
          <w:rFonts w:ascii="Arial" w:hAnsi="Arial" w:cs="Arial"/>
          <w:iCs/>
          <w:sz w:val="20"/>
          <w:szCs w:val="20"/>
        </w:rPr>
        <w:t xml:space="preserve"> domande è l</w:t>
      </w:r>
      <w:r w:rsidR="009F22FB" w:rsidRPr="009F22FB">
        <w:rPr>
          <w:rFonts w:ascii="Arial" w:hAnsi="Arial" w:cs="Arial"/>
          <w:iCs/>
          <w:sz w:val="20"/>
          <w:szCs w:val="20"/>
        </w:rPr>
        <w:t>a Germa</w:t>
      </w:r>
      <w:r w:rsidR="009673D1">
        <w:rPr>
          <w:rFonts w:ascii="Arial" w:hAnsi="Arial" w:cs="Arial"/>
          <w:iCs/>
          <w:sz w:val="20"/>
          <w:szCs w:val="20"/>
        </w:rPr>
        <w:t xml:space="preserve">nia </w:t>
      </w:r>
      <w:r w:rsidR="009F22FB" w:rsidRPr="009F22FB">
        <w:rPr>
          <w:rFonts w:ascii="Arial" w:hAnsi="Arial" w:cs="Arial"/>
          <w:iCs/>
          <w:sz w:val="20"/>
          <w:szCs w:val="20"/>
        </w:rPr>
        <w:t>(441.800, il 35% del totale dell’Unione Europea)</w:t>
      </w:r>
      <w:r w:rsidR="009673D1">
        <w:rPr>
          <w:rFonts w:ascii="Arial" w:hAnsi="Arial" w:cs="Arial"/>
          <w:iCs/>
          <w:sz w:val="20"/>
          <w:szCs w:val="20"/>
        </w:rPr>
        <w:t>,</w:t>
      </w:r>
      <w:r w:rsidR="00447E0D">
        <w:rPr>
          <w:rFonts w:ascii="Arial" w:hAnsi="Arial" w:cs="Arial"/>
          <w:iCs/>
          <w:sz w:val="20"/>
          <w:szCs w:val="20"/>
        </w:rPr>
        <w:t xml:space="preserve"> seguita da Ungheria (174.435</w:t>
      </w:r>
      <w:r w:rsidR="009F22FB" w:rsidRPr="009F22FB">
        <w:rPr>
          <w:rFonts w:ascii="Arial" w:hAnsi="Arial" w:cs="Arial"/>
          <w:iCs/>
          <w:sz w:val="20"/>
          <w:szCs w:val="20"/>
        </w:rPr>
        <w:t>), Svezia (156.1</w:t>
      </w:r>
      <w:r w:rsidR="00447E0D">
        <w:rPr>
          <w:rFonts w:ascii="Arial" w:hAnsi="Arial" w:cs="Arial"/>
          <w:iCs/>
          <w:sz w:val="20"/>
          <w:szCs w:val="20"/>
        </w:rPr>
        <w:t>1</w:t>
      </w:r>
      <w:r w:rsidR="009F22FB" w:rsidRPr="009F22FB">
        <w:rPr>
          <w:rFonts w:ascii="Arial" w:hAnsi="Arial" w:cs="Arial"/>
          <w:iCs/>
          <w:sz w:val="20"/>
          <w:szCs w:val="20"/>
        </w:rPr>
        <w:t>0), Au</w:t>
      </w:r>
      <w:r w:rsidR="00447E0D">
        <w:rPr>
          <w:rFonts w:ascii="Arial" w:hAnsi="Arial" w:cs="Arial"/>
          <w:iCs/>
          <w:sz w:val="20"/>
          <w:szCs w:val="20"/>
        </w:rPr>
        <w:t>stria (85.505</w:t>
      </w:r>
      <w:r w:rsidR="009F22FB" w:rsidRPr="009F22FB">
        <w:rPr>
          <w:rFonts w:ascii="Arial" w:hAnsi="Arial" w:cs="Arial"/>
          <w:iCs/>
          <w:sz w:val="20"/>
          <w:szCs w:val="20"/>
        </w:rPr>
        <w:t>) e</w:t>
      </w:r>
      <w:r w:rsidR="002A26C4">
        <w:rPr>
          <w:rFonts w:ascii="Arial" w:hAnsi="Arial" w:cs="Arial"/>
          <w:iCs/>
          <w:sz w:val="20"/>
          <w:szCs w:val="20"/>
        </w:rPr>
        <w:t>, al quinto posto, l’</w:t>
      </w:r>
      <w:r w:rsidR="009F22FB" w:rsidRPr="009F22FB">
        <w:rPr>
          <w:rFonts w:ascii="Arial" w:hAnsi="Arial" w:cs="Arial"/>
          <w:iCs/>
          <w:sz w:val="20"/>
          <w:szCs w:val="20"/>
        </w:rPr>
        <w:t>Italia</w:t>
      </w:r>
      <w:r w:rsidR="00447E0D">
        <w:rPr>
          <w:rFonts w:ascii="Arial" w:hAnsi="Arial" w:cs="Arial"/>
          <w:iCs/>
          <w:sz w:val="20"/>
          <w:szCs w:val="20"/>
        </w:rPr>
        <w:t xml:space="preserve"> (Prospetto 1)</w:t>
      </w:r>
      <w:r w:rsidR="00880CE0">
        <w:rPr>
          <w:rFonts w:ascii="Arial" w:hAnsi="Arial" w:cs="Arial"/>
          <w:iCs/>
          <w:sz w:val="20"/>
          <w:szCs w:val="20"/>
        </w:rPr>
        <w:t xml:space="preserve"> con</w:t>
      </w:r>
      <w:r w:rsidR="009673D1">
        <w:rPr>
          <w:rFonts w:ascii="Arial" w:hAnsi="Arial" w:cs="Arial"/>
          <w:iCs/>
          <w:sz w:val="20"/>
          <w:szCs w:val="20"/>
        </w:rPr>
        <w:t xml:space="preserve"> 83.245</w:t>
      </w:r>
      <w:r w:rsidR="009F22FB" w:rsidRPr="009F22FB">
        <w:rPr>
          <w:rFonts w:ascii="Arial" w:hAnsi="Arial" w:cs="Arial"/>
          <w:iCs/>
          <w:sz w:val="20"/>
          <w:szCs w:val="20"/>
        </w:rPr>
        <w:t xml:space="preserve"> richieste (il 7% del totale europeo). Quasi un richiedente asilo su tre in Europa proviene dalla Siria, ma nel caso italiano </w:t>
      </w:r>
      <w:r w:rsidR="00202ED2">
        <w:rPr>
          <w:rFonts w:ascii="Arial" w:hAnsi="Arial" w:cs="Arial"/>
          <w:iCs/>
          <w:sz w:val="20"/>
          <w:szCs w:val="20"/>
        </w:rPr>
        <w:t>la quota più elevata di domande spetta alla</w:t>
      </w:r>
      <w:r w:rsidR="00E21A29">
        <w:rPr>
          <w:rFonts w:ascii="Arial" w:hAnsi="Arial" w:cs="Arial"/>
          <w:iCs/>
          <w:sz w:val="20"/>
          <w:szCs w:val="20"/>
        </w:rPr>
        <w:t xml:space="preserve"> Nigeria.</w:t>
      </w:r>
      <w:r w:rsidR="009F22FB" w:rsidRPr="009F22FB">
        <w:rPr>
          <w:rFonts w:ascii="Arial" w:hAnsi="Arial" w:cs="Arial"/>
          <w:iCs/>
          <w:sz w:val="20"/>
          <w:szCs w:val="20"/>
        </w:rPr>
        <w:t xml:space="preserve"> </w:t>
      </w:r>
    </w:p>
    <w:p w:rsidR="00880CE0" w:rsidRDefault="00880CE0" w:rsidP="00880CE0">
      <w:pPr>
        <w:spacing w:line="240" w:lineRule="atLeast"/>
        <w:ind w:left="1814"/>
        <w:jc w:val="both"/>
        <w:rPr>
          <w:rFonts w:ascii="Arial Narrow" w:hAnsi="Arial Narrow" w:cs="Arial"/>
          <w:b/>
          <w:iCs/>
          <w:color w:val="5F5F5F"/>
          <w:sz w:val="20"/>
          <w:szCs w:val="20"/>
        </w:rPr>
      </w:pPr>
    </w:p>
    <w:p w:rsidR="00482E9F" w:rsidRDefault="005C1EBC" w:rsidP="00880CE0">
      <w:pPr>
        <w:spacing w:line="240" w:lineRule="atLeast"/>
        <w:ind w:left="1814"/>
        <w:jc w:val="both"/>
        <w:rPr>
          <w:rFonts w:ascii="Arial" w:hAnsi="Arial" w:cs="Arial"/>
          <w:b/>
          <w:bCs/>
          <w:iCs/>
          <w:sz w:val="18"/>
          <w:szCs w:val="18"/>
        </w:rPr>
      </w:pPr>
      <w:r w:rsidRPr="00482E9F">
        <w:rPr>
          <w:rFonts w:ascii="Arial Narrow" w:hAnsi="Arial Narrow" w:cs="Arial"/>
          <w:b/>
          <w:iCs/>
          <w:color w:val="5F5F5F"/>
          <w:sz w:val="20"/>
          <w:szCs w:val="20"/>
        </w:rPr>
        <w:t>PROSPETTO 1</w:t>
      </w:r>
      <w:r w:rsidR="009C0CBB">
        <w:rPr>
          <w:rFonts w:ascii="Arial Narrow" w:hAnsi="Arial Narrow" w:cs="Arial"/>
          <w:b/>
          <w:iCs/>
          <w:color w:val="5F5F5F"/>
          <w:sz w:val="20"/>
          <w:szCs w:val="20"/>
        </w:rPr>
        <w:t>.</w:t>
      </w:r>
      <w:r w:rsidRPr="00482E9F">
        <w:rPr>
          <w:rFonts w:ascii="Arial Narrow" w:hAnsi="Arial Narrow" w:cs="Arial"/>
          <w:b/>
          <w:iCs/>
          <w:color w:val="5F5F5F"/>
          <w:sz w:val="20"/>
          <w:szCs w:val="20"/>
        </w:rPr>
        <w:t xml:space="preserve"> RICHIEDENTI ASILO PER LA PRIMA VOLTA IN UN PAESE DELL’UNIONE EUROPEA.</w:t>
      </w:r>
      <w:r w:rsidRPr="00447E0D">
        <w:rPr>
          <w:rFonts w:ascii="Arial" w:hAnsi="Arial" w:cs="Arial"/>
          <w:b/>
          <w:bCs/>
          <w:iCs/>
          <w:sz w:val="18"/>
          <w:szCs w:val="18"/>
        </w:rPr>
        <w:t xml:space="preserve"> </w:t>
      </w:r>
    </w:p>
    <w:p w:rsidR="00AF4AEE" w:rsidRDefault="00AF4AEE" w:rsidP="009F22FB">
      <w:pPr>
        <w:spacing w:after="120"/>
        <w:ind w:left="1814"/>
        <w:jc w:val="both"/>
        <w:rPr>
          <w:rFonts w:ascii="Arial" w:hAnsi="Arial" w:cs="Arial"/>
          <w:b/>
          <w:bCs/>
          <w:iCs/>
          <w:sz w:val="18"/>
          <w:szCs w:val="18"/>
        </w:rPr>
      </w:pPr>
      <w:r w:rsidRPr="00880CE0">
        <w:rPr>
          <w:rFonts w:ascii="Arial Narrow" w:hAnsi="Arial Narrow" w:cs="Arial"/>
          <w:bCs/>
          <w:iCs/>
          <w:sz w:val="19"/>
          <w:szCs w:val="19"/>
        </w:rPr>
        <w:t>Anni 2012-2015</w:t>
      </w:r>
    </w:p>
    <w:tbl>
      <w:tblPr>
        <w:tblW w:w="8764" w:type="dxa"/>
        <w:tblInd w:w="1938"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818"/>
        <w:gridCol w:w="1080"/>
        <w:gridCol w:w="1080"/>
        <w:gridCol w:w="1080"/>
        <w:gridCol w:w="1080"/>
        <w:gridCol w:w="2626"/>
      </w:tblGrid>
      <w:tr w:rsidR="001111B1" w:rsidRPr="00D4495C" w:rsidTr="00880CE0">
        <w:trPr>
          <w:trHeight w:val="255"/>
        </w:trPr>
        <w:tc>
          <w:tcPr>
            <w:tcW w:w="1818" w:type="dxa"/>
            <w:shd w:val="clear" w:color="auto" w:fill="auto"/>
            <w:noWrap/>
            <w:vAlign w:val="center"/>
            <w:hideMark/>
          </w:tcPr>
          <w:p w:rsidR="00447E0D" w:rsidRPr="00880CE0" w:rsidRDefault="004A7761" w:rsidP="00C00E6C">
            <w:pPr>
              <w:rPr>
                <w:rFonts w:ascii="Arial Narrow" w:hAnsi="Arial Narrow" w:cs="Arial"/>
                <w:b/>
                <w:sz w:val="18"/>
                <w:szCs w:val="18"/>
              </w:rPr>
            </w:pPr>
            <w:r w:rsidRPr="00D4495C">
              <w:rPr>
                <w:rFonts w:ascii="Arial Narrow" w:hAnsi="Arial Narrow" w:cs="Arial"/>
                <w:b/>
                <w:sz w:val="18"/>
                <w:szCs w:val="18"/>
              </w:rPr>
              <w:t>PAESE/AREA</w:t>
            </w:r>
          </w:p>
        </w:tc>
        <w:tc>
          <w:tcPr>
            <w:tcW w:w="1080" w:type="dxa"/>
            <w:shd w:val="clear" w:color="auto" w:fill="auto"/>
            <w:noWrap/>
            <w:vAlign w:val="center"/>
            <w:hideMark/>
          </w:tcPr>
          <w:p w:rsidR="00447E0D" w:rsidRPr="00880CE0" w:rsidRDefault="00447E0D" w:rsidP="00C00E6C">
            <w:pPr>
              <w:jc w:val="right"/>
              <w:rPr>
                <w:rFonts w:ascii="Arial Narrow" w:hAnsi="Arial Narrow" w:cs="Arial"/>
                <w:sz w:val="18"/>
                <w:szCs w:val="18"/>
              </w:rPr>
            </w:pPr>
            <w:r w:rsidRPr="00880CE0">
              <w:rPr>
                <w:rFonts w:ascii="Arial Narrow" w:hAnsi="Arial Narrow" w:cs="Arial"/>
                <w:sz w:val="18"/>
                <w:szCs w:val="18"/>
              </w:rPr>
              <w:t>2012</w:t>
            </w:r>
          </w:p>
        </w:tc>
        <w:tc>
          <w:tcPr>
            <w:tcW w:w="1080" w:type="dxa"/>
            <w:shd w:val="clear" w:color="auto" w:fill="auto"/>
            <w:noWrap/>
            <w:vAlign w:val="center"/>
            <w:hideMark/>
          </w:tcPr>
          <w:p w:rsidR="00447E0D" w:rsidRPr="00880CE0" w:rsidRDefault="00447E0D" w:rsidP="00C00E6C">
            <w:pPr>
              <w:jc w:val="right"/>
              <w:rPr>
                <w:rFonts w:ascii="Arial Narrow" w:hAnsi="Arial Narrow" w:cs="Arial"/>
                <w:sz w:val="18"/>
                <w:szCs w:val="18"/>
              </w:rPr>
            </w:pPr>
            <w:r w:rsidRPr="00880CE0">
              <w:rPr>
                <w:rFonts w:ascii="Arial Narrow" w:hAnsi="Arial Narrow" w:cs="Arial"/>
                <w:sz w:val="18"/>
                <w:szCs w:val="18"/>
              </w:rPr>
              <w:t>2013</w:t>
            </w:r>
          </w:p>
        </w:tc>
        <w:tc>
          <w:tcPr>
            <w:tcW w:w="1080" w:type="dxa"/>
            <w:shd w:val="clear" w:color="auto" w:fill="auto"/>
            <w:noWrap/>
            <w:vAlign w:val="center"/>
            <w:hideMark/>
          </w:tcPr>
          <w:p w:rsidR="00447E0D" w:rsidRPr="00880CE0" w:rsidRDefault="00447E0D" w:rsidP="00C00E6C">
            <w:pPr>
              <w:jc w:val="right"/>
              <w:rPr>
                <w:rFonts w:ascii="Arial Narrow" w:hAnsi="Arial Narrow" w:cs="Arial"/>
                <w:sz w:val="18"/>
                <w:szCs w:val="18"/>
              </w:rPr>
            </w:pPr>
            <w:r w:rsidRPr="00880CE0">
              <w:rPr>
                <w:rFonts w:ascii="Arial Narrow" w:hAnsi="Arial Narrow" w:cs="Arial"/>
                <w:sz w:val="18"/>
                <w:szCs w:val="18"/>
              </w:rPr>
              <w:t>2014</w:t>
            </w:r>
          </w:p>
        </w:tc>
        <w:tc>
          <w:tcPr>
            <w:tcW w:w="1080" w:type="dxa"/>
            <w:shd w:val="clear" w:color="auto" w:fill="auto"/>
            <w:noWrap/>
            <w:vAlign w:val="center"/>
            <w:hideMark/>
          </w:tcPr>
          <w:p w:rsidR="00447E0D" w:rsidRPr="00880CE0" w:rsidRDefault="00447E0D" w:rsidP="00C00E6C">
            <w:pPr>
              <w:jc w:val="right"/>
              <w:rPr>
                <w:rFonts w:ascii="Arial Narrow" w:hAnsi="Arial Narrow" w:cs="Arial"/>
                <w:sz w:val="18"/>
                <w:szCs w:val="18"/>
              </w:rPr>
            </w:pPr>
            <w:r w:rsidRPr="00880CE0">
              <w:rPr>
                <w:rFonts w:ascii="Arial Narrow" w:hAnsi="Arial Narrow" w:cs="Arial"/>
                <w:sz w:val="18"/>
                <w:szCs w:val="18"/>
              </w:rPr>
              <w:t>2015</w:t>
            </w:r>
          </w:p>
        </w:tc>
        <w:tc>
          <w:tcPr>
            <w:tcW w:w="2626" w:type="dxa"/>
            <w:shd w:val="clear" w:color="auto" w:fill="auto"/>
            <w:vAlign w:val="center"/>
          </w:tcPr>
          <w:p w:rsidR="00447E0D" w:rsidRPr="00880CE0" w:rsidRDefault="00447E0D" w:rsidP="00C00E6C">
            <w:pPr>
              <w:jc w:val="right"/>
              <w:rPr>
                <w:rFonts w:ascii="Arial Narrow" w:hAnsi="Arial Narrow" w:cs="Arial"/>
                <w:sz w:val="18"/>
                <w:szCs w:val="18"/>
              </w:rPr>
            </w:pPr>
            <w:r w:rsidRPr="00880CE0">
              <w:rPr>
                <w:rFonts w:ascii="Arial Narrow" w:hAnsi="Arial Narrow" w:cs="Arial"/>
                <w:sz w:val="18"/>
                <w:szCs w:val="18"/>
              </w:rPr>
              <w:t>Variazione Percentuale</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sz w:val="18"/>
                <w:szCs w:val="18"/>
              </w:rPr>
            </w:pPr>
            <w:r w:rsidRPr="00880CE0">
              <w:rPr>
                <w:rFonts w:ascii="Arial Narrow" w:hAnsi="Arial Narrow" w:cs="Arial"/>
                <w:sz w:val="18"/>
                <w:szCs w:val="18"/>
              </w:rPr>
              <w:t>Germania</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64.410</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109.375</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172.945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441.800</w:t>
            </w:r>
          </w:p>
        </w:tc>
        <w:tc>
          <w:tcPr>
            <w:tcW w:w="2626" w:type="dxa"/>
            <w:shd w:val="clear" w:color="auto" w:fill="DDDDDD"/>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585,9</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sz w:val="18"/>
                <w:szCs w:val="18"/>
              </w:rPr>
            </w:pPr>
            <w:r w:rsidRPr="00880CE0">
              <w:rPr>
                <w:rFonts w:ascii="Arial Narrow" w:hAnsi="Arial Narrow" w:cs="Arial"/>
                <w:sz w:val="18"/>
                <w:szCs w:val="18"/>
              </w:rPr>
              <w:t>Ungheria</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18.565</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41.215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174.435</w:t>
            </w:r>
          </w:p>
        </w:tc>
        <w:tc>
          <w:tcPr>
            <w:tcW w:w="2626" w:type="dxa"/>
            <w:shd w:val="clear" w:color="auto" w:fill="DDDDDD"/>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839,6</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sz w:val="18"/>
                <w:szCs w:val="18"/>
              </w:rPr>
            </w:pPr>
            <w:r w:rsidRPr="00880CE0">
              <w:rPr>
                <w:rFonts w:ascii="Arial Narrow" w:hAnsi="Arial Narrow" w:cs="Arial"/>
                <w:sz w:val="18"/>
                <w:szCs w:val="18"/>
              </w:rPr>
              <w:t>Svezia</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43.835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54.255</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74.980</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156.110</w:t>
            </w:r>
          </w:p>
        </w:tc>
        <w:tc>
          <w:tcPr>
            <w:tcW w:w="2626" w:type="dxa"/>
            <w:shd w:val="clear" w:color="auto" w:fill="DDDDDD"/>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256,1</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sz w:val="18"/>
                <w:szCs w:val="18"/>
              </w:rPr>
            </w:pPr>
            <w:r w:rsidRPr="00880CE0">
              <w:rPr>
                <w:rFonts w:ascii="Arial Narrow" w:hAnsi="Arial Narrow" w:cs="Arial"/>
                <w:sz w:val="18"/>
                <w:szCs w:val="18"/>
              </w:rPr>
              <w:t>Austria</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25.675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85.505</w:t>
            </w:r>
          </w:p>
        </w:tc>
        <w:tc>
          <w:tcPr>
            <w:tcW w:w="2626" w:type="dxa"/>
            <w:shd w:val="clear" w:color="auto" w:fill="DDDDDD"/>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233,0</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sz w:val="18"/>
                <w:szCs w:val="18"/>
              </w:rPr>
            </w:pPr>
            <w:r w:rsidRPr="00880CE0">
              <w:rPr>
                <w:rFonts w:ascii="Arial Narrow" w:hAnsi="Arial Narrow" w:cs="Arial"/>
                <w:sz w:val="18"/>
                <w:szCs w:val="18"/>
              </w:rPr>
              <w:t>Italia</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17.170</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25.720</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63.655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83.245</w:t>
            </w:r>
          </w:p>
        </w:tc>
        <w:tc>
          <w:tcPr>
            <w:tcW w:w="2626" w:type="dxa"/>
            <w:shd w:val="clear" w:color="auto" w:fill="DDDDDD"/>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384,8</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sz w:val="18"/>
                <w:szCs w:val="18"/>
              </w:rPr>
            </w:pPr>
            <w:r w:rsidRPr="00880CE0">
              <w:rPr>
                <w:rFonts w:ascii="Arial Narrow" w:hAnsi="Arial Narrow" w:cs="Arial"/>
                <w:sz w:val="18"/>
                <w:szCs w:val="18"/>
              </w:rPr>
              <w:t>Francia</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54.265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60.475</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58.845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70.570</w:t>
            </w:r>
          </w:p>
        </w:tc>
        <w:tc>
          <w:tcPr>
            <w:tcW w:w="2626" w:type="dxa"/>
            <w:shd w:val="clear" w:color="auto" w:fill="DDDDDD"/>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30,0</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sz w:val="18"/>
                <w:szCs w:val="18"/>
              </w:rPr>
            </w:pPr>
            <w:r w:rsidRPr="00880CE0">
              <w:rPr>
                <w:rFonts w:ascii="Arial Narrow" w:hAnsi="Arial Narrow" w:cs="Arial"/>
                <w:sz w:val="18"/>
                <w:szCs w:val="18"/>
              </w:rPr>
              <w:t>Paesi Bassi</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9.660</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9.815</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21.780</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43.035</w:t>
            </w:r>
          </w:p>
        </w:tc>
        <w:tc>
          <w:tcPr>
            <w:tcW w:w="2626" w:type="dxa"/>
            <w:shd w:val="clear" w:color="auto" w:fill="DDDDDD"/>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345,5</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sz w:val="18"/>
                <w:szCs w:val="18"/>
              </w:rPr>
            </w:pPr>
            <w:r w:rsidRPr="00880CE0">
              <w:rPr>
                <w:rFonts w:ascii="Arial Narrow" w:hAnsi="Arial Narrow" w:cs="Arial"/>
                <w:sz w:val="18"/>
                <w:szCs w:val="18"/>
              </w:rPr>
              <w:t>Regno Unito</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27.885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29.640</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32.120</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39.720</w:t>
            </w:r>
          </w:p>
        </w:tc>
        <w:tc>
          <w:tcPr>
            <w:tcW w:w="2626" w:type="dxa"/>
            <w:shd w:val="clear" w:color="auto" w:fill="DDDDDD"/>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42,4</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sz w:val="18"/>
                <w:szCs w:val="18"/>
              </w:rPr>
            </w:pPr>
            <w:r w:rsidRPr="00880CE0">
              <w:rPr>
                <w:rFonts w:ascii="Arial Narrow" w:hAnsi="Arial Narrow" w:cs="Arial"/>
                <w:sz w:val="18"/>
                <w:szCs w:val="18"/>
              </w:rPr>
              <w:t>Belgio</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18.335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11.965</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14.045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38.990</w:t>
            </w:r>
          </w:p>
        </w:tc>
        <w:tc>
          <w:tcPr>
            <w:tcW w:w="2626" w:type="dxa"/>
            <w:shd w:val="clear" w:color="auto" w:fill="DDDDDD"/>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112,7</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sz w:val="18"/>
                <w:szCs w:val="18"/>
              </w:rPr>
            </w:pPr>
            <w:r w:rsidRPr="00880CE0">
              <w:rPr>
                <w:rFonts w:ascii="Arial Narrow" w:hAnsi="Arial Narrow" w:cs="Arial"/>
                <w:sz w:val="18"/>
                <w:szCs w:val="18"/>
              </w:rPr>
              <w:t>Finlandia</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2.905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2.985</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3.490</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32.150</w:t>
            </w:r>
          </w:p>
        </w:tc>
        <w:tc>
          <w:tcPr>
            <w:tcW w:w="2626" w:type="dxa"/>
            <w:shd w:val="clear" w:color="auto" w:fill="DDDDDD"/>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1.006,7</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sz w:val="18"/>
                <w:szCs w:val="18"/>
              </w:rPr>
            </w:pPr>
            <w:r w:rsidRPr="00880CE0">
              <w:rPr>
                <w:rFonts w:ascii="Arial Narrow" w:hAnsi="Arial Narrow" w:cs="Arial"/>
                <w:sz w:val="18"/>
                <w:szCs w:val="18"/>
              </w:rPr>
              <w:t>Danimarca</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6.045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7.170</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14.535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20.825</w:t>
            </w:r>
          </w:p>
        </w:tc>
        <w:tc>
          <w:tcPr>
            <w:tcW w:w="2626" w:type="dxa"/>
            <w:shd w:val="clear" w:color="auto" w:fill="DDDDDD"/>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244,5</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sz w:val="18"/>
                <w:szCs w:val="18"/>
              </w:rPr>
            </w:pPr>
            <w:r w:rsidRPr="00880CE0">
              <w:rPr>
                <w:rFonts w:ascii="Arial Narrow" w:hAnsi="Arial Narrow" w:cs="Arial"/>
                <w:sz w:val="18"/>
                <w:szCs w:val="18"/>
              </w:rPr>
              <w:t>Bulgaria</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1.230</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6.980</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10.805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20.165</w:t>
            </w:r>
          </w:p>
        </w:tc>
        <w:tc>
          <w:tcPr>
            <w:tcW w:w="2626" w:type="dxa"/>
            <w:shd w:val="clear" w:color="auto" w:fill="DDDDDD"/>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1.539,4</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sz w:val="18"/>
                <w:szCs w:val="18"/>
              </w:rPr>
            </w:pPr>
            <w:r w:rsidRPr="00880CE0">
              <w:rPr>
                <w:rFonts w:ascii="Arial Narrow" w:hAnsi="Arial Narrow" w:cs="Arial"/>
                <w:sz w:val="18"/>
                <w:szCs w:val="18"/>
              </w:rPr>
              <w:t>Spagna</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2.350</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4.285</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5.460</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14.600</w:t>
            </w:r>
          </w:p>
        </w:tc>
        <w:tc>
          <w:tcPr>
            <w:tcW w:w="2626" w:type="dxa"/>
            <w:shd w:val="clear" w:color="auto" w:fill="DDDDDD"/>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521,3</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sz w:val="18"/>
                <w:szCs w:val="18"/>
              </w:rPr>
            </w:pPr>
            <w:r w:rsidRPr="00880CE0">
              <w:rPr>
                <w:rFonts w:ascii="Arial Narrow" w:hAnsi="Arial Narrow" w:cs="Arial"/>
                <w:sz w:val="18"/>
                <w:szCs w:val="18"/>
              </w:rPr>
              <w:t>Grecia</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9.575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7.860</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7.585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11.370</w:t>
            </w:r>
          </w:p>
        </w:tc>
        <w:tc>
          <w:tcPr>
            <w:tcW w:w="2626" w:type="dxa"/>
            <w:shd w:val="clear" w:color="auto" w:fill="DDDDDD"/>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18,7</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sz w:val="18"/>
                <w:szCs w:val="18"/>
              </w:rPr>
            </w:pPr>
            <w:r w:rsidRPr="00880CE0">
              <w:rPr>
                <w:rFonts w:ascii="Arial Narrow" w:hAnsi="Arial Narrow" w:cs="Arial"/>
                <w:sz w:val="18"/>
                <w:szCs w:val="18"/>
              </w:rPr>
              <w:t>Polonia</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9.175</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13.970</w:t>
            </w:r>
          </w:p>
        </w:tc>
        <w:tc>
          <w:tcPr>
            <w:tcW w:w="1080" w:type="dxa"/>
            <w:shd w:val="clear" w:color="auto" w:fill="DDDDDD"/>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5.610</w:t>
            </w:r>
          </w:p>
        </w:tc>
        <w:tc>
          <w:tcPr>
            <w:tcW w:w="1080" w:type="dxa"/>
            <w:shd w:val="clear" w:color="auto" w:fill="auto"/>
            <w:noWrap/>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10.255</w:t>
            </w:r>
          </w:p>
        </w:tc>
        <w:tc>
          <w:tcPr>
            <w:tcW w:w="2626" w:type="dxa"/>
            <w:shd w:val="clear" w:color="auto" w:fill="DDDDDD"/>
            <w:vAlign w:val="center"/>
          </w:tcPr>
          <w:p w:rsidR="00447E0D" w:rsidRPr="00880CE0" w:rsidRDefault="00447E0D" w:rsidP="00C00E6C">
            <w:pPr>
              <w:jc w:val="right"/>
              <w:rPr>
                <w:rFonts w:ascii="Arial Narrow" w:hAnsi="Arial Narrow" w:cs="Arial"/>
                <w:color w:val="000000"/>
                <w:sz w:val="18"/>
                <w:szCs w:val="18"/>
              </w:rPr>
            </w:pPr>
            <w:r w:rsidRPr="00880CE0">
              <w:rPr>
                <w:rFonts w:ascii="Arial Narrow" w:hAnsi="Arial Narrow" w:cs="Arial"/>
                <w:color w:val="000000"/>
                <w:sz w:val="18"/>
                <w:szCs w:val="18"/>
              </w:rPr>
              <w:t>11,8</w:t>
            </w:r>
          </w:p>
        </w:tc>
      </w:tr>
      <w:tr w:rsidR="00447E0D" w:rsidRPr="00D4495C" w:rsidTr="00880CE0">
        <w:trPr>
          <w:trHeight w:val="255"/>
        </w:trPr>
        <w:tc>
          <w:tcPr>
            <w:tcW w:w="1818" w:type="dxa"/>
            <w:shd w:val="clear" w:color="auto" w:fill="auto"/>
            <w:noWrap/>
            <w:vAlign w:val="center"/>
          </w:tcPr>
          <w:p w:rsidR="00447E0D" w:rsidRPr="00880CE0" w:rsidRDefault="00447E0D" w:rsidP="00C00E6C">
            <w:pPr>
              <w:rPr>
                <w:rFonts w:ascii="Arial Narrow" w:hAnsi="Arial Narrow" w:cs="Arial"/>
                <w:i/>
                <w:iCs/>
                <w:sz w:val="18"/>
                <w:szCs w:val="18"/>
              </w:rPr>
            </w:pPr>
            <w:r w:rsidRPr="00880CE0">
              <w:rPr>
                <w:rFonts w:ascii="Arial Narrow" w:hAnsi="Arial Narrow" w:cs="Arial"/>
                <w:i/>
                <w:iCs/>
                <w:sz w:val="18"/>
                <w:szCs w:val="18"/>
              </w:rPr>
              <w:t>Altri paesi UE</w:t>
            </w:r>
          </w:p>
        </w:tc>
        <w:tc>
          <w:tcPr>
            <w:tcW w:w="1080" w:type="dxa"/>
            <w:shd w:val="clear" w:color="auto" w:fill="DDDDDD"/>
            <w:noWrap/>
            <w:vAlign w:val="center"/>
          </w:tcPr>
          <w:p w:rsidR="00447E0D" w:rsidRPr="00880CE0" w:rsidRDefault="00447E0D" w:rsidP="00C00E6C">
            <w:pPr>
              <w:jc w:val="right"/>
              <w:rPr>
                <w:rFonts w:ascii="Arial Narrow" w:hAnsi="Arial Narrow" w:cs="Arial"/>
                <w:i/>
                <w:iCs/>
                <w:color w:val="000000"/>
                <w:sz w:val="18"/>
                <w:szCs w:val="18"/>
              </w:rPr>
            </w:pPr>
            <w:r w:rsidRPr="00880CE0">
              <w:rPr>
                <w:rFonts w:ascii="Arial Narrow" w:hAnsi="Arial Narrow" w:cs="Arial"/>
                <w:i/>
                <w:iCs/>
                <w:color w:val="000000"/>
                <w:sz w:val="18"/>
                <w:szCs w:val="18"/>
              </w:rPr>
              <w:t>11.440</w:t>
            </w:r>
          </w:p>
        </w:tc>
        <w:tc>
          <w:tcPr>
            <w:tcW w:w="1080" w:type="dxa"/>
            <w:shd w:val="clear" w:color="auto" w:fill="auto"/>
            <w:noWrap/>
            <w:vAlign w:val="center"/>
          </w:tcPr>
          <w:p w:rsidR="00447E0D" w:rsidRPr="00880CE0" w:rsidRDefault="00447E0D" w:rsidP="00C00E6C">
            <w:pPr>
              <w:jc w:val="right"/>
              <w:rPr>
                <w:rFonts w:ascii="Arial Narrow" w:hAnsi="Arial Narrow" w:cs="Arial"/>
                <w:i/>
                <w:iCs/>
                <w:color w:val="000000"/>
                <w:sz w:val="18"/>
                <w:szCs w:val="18"/>
              </w:rPr>
            </w:pPr>
            <w:r w:rsidRPr="00880CE0">
              <w:rPr>
                <w:rFonts w:ascii="Arial Narrow" w:hAnsi="Arial Narrow" w:cs="Arial"/>
                <w:i/>
                <w:iCs/>
                <w:color w:val="000000"/>
                <w:sz w:val="18"/>
                <w:szCs w:val="18"/>
              </w:rPr>
              <w:t>9.795</w:t>
            </w:r>
          </w:p>
        </w:tc>
        <w:tc>
          <w:tcPr>
            <w:tcW w:w="1080" w:type="dxa"/>
            <w:shd w:val="clear" w:color="auto" w:fill="DDDDDD"/>
            <w:noWrap/>
            <w:vAlign w:val="center"/>
          </w:tcPr>
          <w:p w:rsidR="00447E0D" w:rsidRPr="00880CE0" w:rsidRDefault="00447E0D" w:rsidP="00C00E6C">
            <w:pPr>
              <w:jc w:val="right"/>
              <w:rPr>
                <w:rFonts w:ascii="Arial Narrow" w:hAnsi="Arial Narrow" w:cs="Arial"/>
                <w:i/>
                <w:iCs/>
                <w:color w:val="000000"/>
                <w:sz w:val="18"/>
                <w:szCs w:val="18"/>
              </w:rPr>
            </w:pPr>
            <w:r w:rsidRPr="00880CE0">
              <w:rPr>
                <w:rFonts w:ascii="Arial Narrow" w:hAnsi="Arial Narrow" w:cs="Arial"/>
                <w:i/>
                <w:iCs/>
                <w:color w:val="000000"/>
                <w:sz w:val="18"/>
                <w:szCs w:val="18"/>
              </w:rPr>
              <w:t>9.935</w:t>
            </w:r>
          </w:p>
        </w:tc>
        <w:tc>
          <w:tcPr>
            <w:tcW w:w="1080" w:type="dxa"/>
            <w:shd w:val="clear" w:color="auto" w:fill="auto"/>
            <w:noWrap/>
            <w:vAlign w:val="center"/>
          </w:tcPr>
          <w:p w:rsidR="00447E0D" w:rsidRPr="00880CE0" w:rsidRDefault="00447E0D" w:rsidP="00C00E6C">
            <w:pPr>
              <w:jc w:val="right"/>
              <w:rPr>
                <w:rFonts w:ascii="Arial Narrow" w:hAnsi="Arial Narrow" w:cs="Arial"/>
                <w:i/>
                <w:iCs/>
                <w:color w:val="000000"/>
                <w:sz w:val="18"/>
                <w:szCs w:val="18"/>
              </w:rPr>
            </w:pPr>
            <w:r w:rsidRPr="00880CE0">
              <w:rPr>
                <w:rFonts w:ascii="Arial Narrow" w:hAnsi="Arial Narrow" w:cs="Arial"/>
                <w:i/>
                <w:iCs/>
                <w:color w:val="000000"/>
                <w:sz w:val="18"/>
                <w:szCs w:val="18"/>
              </w:rPr>
              <w:t>14.255</w:t>
            </w:r>
          </w:p>
        </w:tc>
        <w:tc>
          <w:tcPr>
            <w:tcW w:w="2626" w:type="dxa"/>
            <w:shd w:val="clear" w:color="auto" w:fill="DDDDDD"/>
            <w:vAlign w:val="center"/>
          </w:tcPr>
          <w:p w:rsidR="00447E0D" w:rsidRPr="00880CE0" w:rsidRDefault="00447E0D" w:rsidP="00C00E6C">
            <w:pPr>
              <w:jc w:val="right"/>
              <w:rPr>
                <w:rFonts w:ascii="Arial Narrow" w:hAnsi="Arial Narrow" w:cs="Arial"/>
                <w:i/>
                <w:iCs/>
                <w:color w:val="000000"/>
                <w:sz w:val="18"/>
                <w:szCs w:val="18"/>
              </w:rPr>
            </w:pPr>
            <w:r w:rsidRPr="00880CE0">
              <w:rPr>
                <w:rFonts w:ascii="Arial Narrow" w:hAnsi="Arial Narrow" w:cs="Arial"/>
                <w:i/>
                <w:iCs/>
                <w:color w:val="000000"/>
                <w:sz w:val="18"/>
                <w:szCs w:val="18"/>
              </w:rPr>
              <w:t>24,6</w:t>
            </w:r>
          </w:p>
        </w:tc>
      </w:tr>
      <w:tr w:rsidR="001111B1" w:rsidRPr="00D4495C" w:rsidTr="00880CE0">
        <w:trPr>
          <w:trHeight w:val="255"/>
        </w:trPr>
        <w:tc>
          <w:tcPr>
            <w:tcW w:w="1818" w:type="dxa"/>
            <w:shd w:val="clear" w:color="auto" w:fill="00527F"/>
            <w:noWrap/>
            <w:vAlign w:val="center"/>
          </w:tcPr>
          <w:p w:rsidR="00447E0D" w:rsidRPr="00880CE0" w:rsidRDefault="00447E0D" w:rsidP="00C00E6C">
            <w:pPr>
              <w:rPr>
                <w:rFonts w:ascii="Arial Narrow" w:hAnsi="Arial Narrow" w:cs="Arial"/>
                <w:b/>
                <w:bCs/>
                <w:color w:val="FFFFFF" w:themeColor="background1"/>
                <w:sz w:val="18"/>
                <w:szCs w:val="18"/>
              </w:rPr>
            </w:pPr>
            <w:r w:rsidRPr="00880CE0">
              <w:rPr>
                <w:rFonts w:ascii="Arial Narrow" w:hAnsi="Arial Narrow" w:cs="Arial"/>
                <w:b/>
                <w:bCs/>
                <w:color w:val="FFFFFF" w:themeColor="background1"/>
                <w:sz w:val="18"/>
                <w:szCs w:val="18"/>
              </w:rPr>
              <w:t>Unione Europea</w:t>
            </w:r>
          </w:p>
        </w:tc>
        <w:tc>
          <w:tcPr>
            <w:tcW w:w="1080" w:type="dxa"/>
            <w:shd w:val="clear" w:color="auto" w:fill="00527F"/>
            <w:noWrap/>
            <w:vAlign w:val="center"/>
          </w:tcPr>
          <w:p w:rsidR="00447E0D" w:rsidRPr="00880CE0" w:rsidRDefault="00447E0D" w:rsidP="00C00E6C">
            <w:pPr>
              <w:jc w:val="right"/>
              <w:rPr>
                <w:rFonts w:ascii="Arial Narrow" w:hAnsi="Arial Narrow" w:cs="Arial"/>
                <w:b/>
                <w:bCs/>
                <w:color w:val="FFFFFF" w:themeColor="background1"/>
                <w:sz w:val="18"/>
                <w:szCs w:val="18"/>
              </w:rPr>
            </w:pPr>
            <w:r w:rsidRPr="00880CE0">
              <w:rPr>
                <w:rFonts w:ascii="Arial Narrow" w:hAnsi="Arial Narrow" w:cs="Arial"/>
                <w:b/>
                <w:bCs/>
                <w:color w:val="FFFFFF" w:themeColor="background1"/>
                <w:sz w:val="18"/>
                <w:szCs w:val="18"/>
              </w:rPr>
              <w:t>278.280</w:t>
            </w:r>
          </w:p>
        </w:tc>
        <w:tc>
          <w:tcPr>
            <w:tcW w:w="1080" w:type="dxa"/>
            <w:shd w:val="clear" w:color="auto" w:fill="00527F"/>
            <w:noWrap/>
            <w:vAlign w:val="center"/>
          </w:tcPr>
          <w:p w:rsidR="00447E0D" w:rsidRPr="00880CE0" w:rsidRDefault="00447E0D" w:rsidP="00C00E6C">
            <w:pPr>
              <w:jc w:val="right"/>
              <w:rPr>
                <w:rFonts w:ascii="Arial Narrow" w:hAnsi="Arial Narrow" w:cs="Arial"/>
                <w:b/>
                <w:bCs/>
                <w:color w:val="FFFFFF" w:themeColor="background1"/>
                <w:sz w:val="18"/>
                <w:szCs w:val="18"/>
              </w:rPr>
            </w:pPr>
            <w:r w:rsidRPr="00880CE0">
              <w:rPr>
                <w:rFonts w:ascii="Arial Narrow" w:hAnsi="Arial Narrow" w:cs="Arial"/>
                <w:b/>
                <w:bCs/>
                <w:color w:val="FFFFFF" w:themeColor="background1"/>
                <w:sz w:val="18"/>
                <w:szCs w:val="18"/>
              </w:rPr>
              <w:t>372.855</w:t>
            </w:r>
          </w:p>
        </w:tc>
        <w:tc>
          <w:tcPr>
            <w:tcW w:w="1080" w:type="dxa"/>
            <w:shd w:val="clear" w:color="auto" w:fill="00527F"/>
            <w:noWrap/>
            <w:vAlign w:val="center"/>
          </w:tcPr>
          <w:p w:rsidR="00447E0D" w:rsidRPr="00880CE0" w:rsidRDefault="00447E0D" w:rsidP="00C00E6C">
            <w:pPr>
              <w:jc w:val="right"/>
              <w:rPr>
                <w:rFonts w:ascii="Arial Narrow" w:hAnsi="Arial Narrow" w:cs="Arial"/>
                <w:b/>
                <w:bCs/>
                <w:color w:val="FFFFFF" w:themeColor="background1"/>
                <w:sz w:val="18"/>
                <w:szCs w:val="18"/>
              </w:rPr>
            </w:pPr>
            <w:r w:rsidRPr="00880CE0">
              <w:rPr>
                <w:rFonts w:ascii="Arial Narrow" w:hAnsi="Arial Narrow" w:cs="Arial"/>
                <w:b/>
                <w:bCs/>
                <w:color w:val="FFFFFF" w:themeColor="background1"/>
                <w:sz w:val="18"/>
                <w:szCs w:val="18"/>
              </w:rPr>
              <w:t>562.680</w:t>
            </w:r>
          </w:p>
        </w:tc>
        <w:tc>
          <w:tcPr>
            <w:tcW w:w="1080" w:type="dxa"/>
            <w:shd w:val="clear" w:color="auto" w:fill="00527F"/>
            <w:noWrap/>
            <w:vAlign w:val="center"/>
          </w:tcPr>
          <w:p w:rsidR="00447E0D" w:rsidRPr="00880CE0" w:rsidRDefault="00447E0D" w:rsidP="00C00E6C">
            <w:pPr>
              <w:jc w:val="right"/>
              <w:rPr>
                <w:rFonts w:ascii="Arial Narrow" w:hAnsi="Arial Narrow" w:cs="Arial"/>
                <w:b/>
                <w:bCs/>
                <w:color w:val="FFFFFF" w:themeColor="background1"/>
                <w:sz w:val="18"/>
                <w:szCs w:val="18"/>
              </w:rPr>
            </w:pPr>
            <w:r w:rsidRPr="00880CE0">
              <w:rPr>
                <w:rFonts w:ascii="Arial Narrow" w:hAnsi="Arial Narrow" w:cs="Arial"/>
                <w:b/>
                <w:bCs/>
                <w:color w:val="FFFFFF" w:themeColor="background1"/>
                <w:sz w:val="18"/>
                <w:szCs w:val="18"/>
              </w:rPr>
              <w:t>1.257.030</w:t>
            </w:r>
          </w:p>
        </w:tc>
        <w:tc>
          <w:tcPr>
            <w:tcW w:w="2626" w:type="dxa"/>
            <w:shd w:val="clear" w:color="auto" w:fill="00527F"/>
            <w:vAlign w:val="center"/>
          </w:tcPr>
          <w:p w:rsidR="00447E0D" w:rsidRPr="00880CE0" w:rsidRDefault="00447E0D" w:rsidP="00C00E6C">
            <w:pPr>
              <w:jc w:val="right"/>
              <w:rPr>
                <w:rFonts w:ascii="Arial Narrow" w:hAnsi="Arial Narrow" w:cs="Arial"/>
                <w:b/>
                <w:bCs/>
                <w:color w:val="FFFFFF" w:themeColor="background1"/>
                <w:sz w:val="18"/>
                <w:szCs w:val="18"/>
              </w:rPr>
            </w:pPr>
            <w:r w:rsidRPr="00880CE0">
              <w:rPr>
                <w:rFonts w:ascii="Arial Narrow" w:hAnsi="Arial Narrow" w:cs="Arial"/>
                <w:b/>
                <w:bCs/>
                <w:color w:val="FFFFFF" w:themeColor="background1"/>
                <w:sz w:val="18"/>
                <w:szCs w:val="18"/>
              </w:rPr>
              <w:t>351,7</w:t>
            </w:r>
          </w:p>
        </w:tc>
      </w:tr>
    </w:tbl>
    <w:p w:rsidR="00447E0D" w:rsidRDefault="00447E0D" w:rsidP="000F793E">
      <w:pPr>
        <w:ind w:left="1843"/>
        <w:rPr>
          <w:rFonts w:ascii="Arial" w:hAnsi="Arial" w:cs="Arial"/>
          <w:iCs/>
          <w:sz w:val="15"/>
          <w:szCs w:val="15"/>
        </w:rPr>
      </w:pPr>
      <w:r w:rsidRPr="00880CE0">
        <w:rPr>
          <w:rFonts w:ascii="Arial" w:hAnsi="Arial" w:cs="Arial"/>
          <w:iCs/>
          <w:sz w:val="15"/>
          <w:szCs w:val="15"/>
        </w:rPr>
        <w:t xml:space="preserve">Fonte: </w:t>
      </w:r>
      <w:proofErr w:type="spellStart"/>
      <w:r w:rsidRPr="00880CE0">
        <w:rPr>
          <w:rFonts w:ascii="Arial" w:hAnsi="Arial" w:cs="Arial"/>
          <w:iCs/>
          <w:sz w:val="15"/>
          <w:szCs w:val="15"/>
        </w:rPr>
        <w:t>Eurostat</w:t>
      </w:r>
      <w:proofErr w:type="spellEnd"/>
      <w:r w:rsidRPr="00880CE0">
        <w:rPr>
          <w:rFonts w:ascii="Arial" w:hAnsi="Arial" w:cs="Arial"/>
          <w:iCs/>
          <w:sz w:val="15"/>
          <w:szCs w:val="15"/>
        </w:rPr>
        <w:t>, 2016</w:t>
      </w:r>
    </w:p>
    <w:p w:rsidR="008B74BC" w:rsidRPr="00C145BF" w:rsidRDefault="008B74BC" w:rsidP="000F793E">
      <w:pPr>
        <w:ind w:left="1843"/>
        <w:rPr>
          <w:rFonts w:ascii="Arial" w:hAnsi="Arial" w:cs="Arial"/>
          <w:iCs/>
          <w:sz w:val="15"/>
          <w:szCs w:val="15"/>
        </w:rPr>
      </w:pPr>
      <w:r w:rsidRPr="00C145BF">
        <w:rPr>
          <w:rFonts w:ascii="Arial" w:hAnsi="Arial" w:cs="Arial"/>
          <w:iCs/>
          <w:sz w:val="15"/>
          <w:szCs w:val="15"/>
        </w:rPr>
        <w:t>Nota: i due punti (:) indicano la non disponibilità del dato</w:t>
      </w:r>
    </w:p>
    <w:p w:rsidR="00880CE0" w:rsidRDefault="00880CE0" w:rsidP="00392984">
      <w:pPr>
        <w:spacing w:after="120"/>
        <w:ind w:left="1814"/>
        <w:jc w:val="both"/>
        <w:rPr>
          <w:rFonts w:ascii="Arial" w:hAnsi="Arial" w:cs="Arial"/>
          <w:iCs/>
          <w:sz w:val="20"/>
          <w:szCs w:val="20"/>
        </w:rPr>
      </w:pPr>
    </w:p>
    <w:p w:rsidR="002536AA" w:rsidRDefault="00BC60EA" w:rsidP="00392984">
      <w:pPr>
        <w:spacing w:after="120"/>
        <w:ind w:left="1814"/>
        <w:jc w:val="both"/>
        <w:rPr>
          <w:rFonts w:ascii="Arial" w:hAnsi="Arial" w:cs="Arial"/>
          <w:iCs/>
          <w:sz w:val="20"/>
          <w:szCs w:val="20"/>
        </w:rPr>
      </w:pPr>
      <w:r w:rsidRPr="009673D1">
        <w:rPr>
          <w:rFonts w:ascii="Arial" w:hAnsi="Arial" w:cs="Arial"/>
          <w:iCs/>
          <w:sz w:val="20"/>
          <w:szCs w:val="20"/>
        </w:rPr>
        <w:t xml:space="preserve">Le prime </w:t>
      </w:r>
      <w:r w:rsidR="00F5757C">
        <w:rPr>
          <w:rFonts w:ascii="Arial" w:hAnsi="Arial" w:cs="Arial"/>
          <w:iCs/>
          <w:sz w:val="20"/>
          <w:szCs w:val="20"/>
        </w:rPr>
        <w:t>istanze</w:t>
      </w:r>
      <w:r w:rsidR="009673D1" w:rsidRPr="00F11BD3">
        <w:rPr>
          <w:sz w:val="22"/>
          <w:vertAlign w:val="superscript"/>
        </w:rPr>
        <w:footnoteReference w:id="2"/>
      </w:r>
      <w:r w:rsidR="009673D1">
        <w:rPr>
          <w:rFonts w:ascii="Arial" w:hAnsi="Arial" w:cs="Arial"/>
          <w:iCs/>
          <w:sz w:val="20"/>
          <w:szCs w:val="20"/>
        </w:rPr>
        <w:t xml:space="preserve"> </w:t>
      </w:r>
      <w:r w:rsidRPr="009673D1">
        <w:rPr>
          <w:rFonts w:ascii="Arial" w:hAnsi="Arial" w:cs="Arial"/>
          <w:iCs/>
          <w:sz w:val="20"/>
          <w:szCs w:val="20"/>
        </w:rPr>
        <w:t xml:space="preserve">esaminate </w:t>
      </w:r>
      <w:r w:rsidR="009673D1">
        <w:rPr>
          <w:rFonts w:ascii="Arial" w:hAnsi="Arial" w:cs="Arial"/>
          <w:iCs/>
          <w:sz w:val="20"/>
          <w:szCs w:val="20"/>
        </w:rPr>
        <w:t xml:space="preserve">in Europa </w:t>
      </w:r>
      <w:r w:rsidRPr="009673D1">
        <w:rPr>
          <w:rFonts w:ascii="Arial" w:hAnsi="Arial" w:cs="Arial"/>
          <w:iCs/>
          <w:sz w:val="20"/>
          <w:szCs w:val="20"/>
        </w:rPr>
        <w:t>nel 2015 sono state 592.680</w:t>
      </w:r>
      <w:r w:rsidR="001539F9">
        <w:rPr>
          <w:rFonts w:ascii="Arial" w:hAnsi="Arial" w:cs="Arial"/>
          <w:iCs/>
          <w:sz w:val="20"/>
          <w:szCs w:val="20"/>
        </w:rPr>
        <w:t>;</w:t>
      </w:r>
      <w:r w:rsidR="003671C8" w:rsidRPr="009673D1">
        <w:rPr>
          <w:rFonts w:ascii="Arial" w:hAnsi="Arial" w:cs="Arial"/>
          <w:iCs/>
          <w:sz w:val="20"/>
          <w:szCs w:val="20"/>
        </w:rPr>
        <w:t xml:space="preserve"> </w:t>
      </w:r>
      <w:r w:rsidR="004555E1">
        <w:rPr>
          <w:rFonts w:ascii="Arial" w:hAnsi="Arial" w:cs="Arial"/>
          <w:iCs/>
          <w:sz w:val="20"/>
          <w:szCs w:val="20"/>
        </w:rPr>
        <w:t xml:space="preserve">di queste </w:t>
      </w:r>
      <w:r w:rsidR="003671C8" w:rsidRPr="009673D1">
        <w:rPr>
          <w:rFonts w:ascii="Arial" w:hAnsi="Arial" w:cs="Arial"/>
          <w:iCs/>
          <w:sz w:val="20"/>
          <w:szCs w:val="20"/>
        </w:rPr>
        <w:t>71.345</w:t>
      </w:r>
      <w:r w:rsidR="004555E1">
        <w:rPr>
          <w:rFonts w:ascii="Arial" w:hAnsi="Arial" w:cs="Arial"/>
          <w:iCs/>
          <w:sz w:val="20"/>
          <w:szCs w:val="20"/>
        </w:rPr>
        <w:t xml:space="preserve"> hanno riguardato l’Italia</w:t>
      </w:r>
      <w:r w:rsidR="003671C8" w:rsidRPr="009673D1">
        <w:rPr>
          <w:rFonts w:ascii="Arial" w:hAnsi="Arial" w:cs="Arial"/>
          <w:iCs/>
          <w:sz w:val="20"/>
          <w:szCs w:val="20"/>
        </w:rPr>
        <w:t xml:space="preserve">. </w:t>
      </w:r>
      <w:r w:rsidR="002536AA">
        <w:rPr>
          <w:rFonts w:ascii="Arial" w:hAnsi="Arial" w:cs="Arial"/>
          <w:iCs/>
          <w:sz w:val="20"/>
          <w:szCs w:val="20"/>
        </w:rPr>
        <w:t>La</w:t>
      </w:r>
      <w:r w:rsidRPr="009673D1">
        <w:rPr>
          <w:rFonts w:ascii="Arial" w:hAnsi="Arial" w:cs="Arial"/>
          <w:iCs/>
          <w:sz w:val="20"/>
          <w:szCs w:val="20"/>
        </w:rPr>
        <w:t xml:space="preserve"> protezione è stata garantita, in varie forme, nel 52</w:t>
      </w:r>
      <w:r w:rsidR="004555E1">
        <w:rPr>
          <w:rFonts w:ascii="Arial" w:hAnsi="Arial" w:cs="Arial"/>
          <w:iCs/>
          <w:sz w:val="20"/>
          <w:szCs w:val="20"/>
        </w:rPr>
        <w:t>,5</w:t>
      </w:r>
      <w:r w:rsidRPr="009673D1">
        <w:rPr>
          <w:rFonts w:ascii="Arial" w:hAnsi="Arial" w:cs="Arial"/>
          <w:iCs/>
          <w:sz w:val="20"/>
          <w:szCs w:val="20"/>
        </w:rPr>
        <w:t xml:space="preserve">% dei casi. </w:t>
      </w:r>
      <w:r w:rsidR="002536AA">
        <w:rPr>
          <w:rFonts w:ascii="Arial" w:hAnsi="Arial" w:cs="Arial"/>
          <w:iCs/>
          <w:sz w:val="20"/>
          <w:szCs w:val="20"/>
        </w:rPr>
        <w:t xml:space="preserve">Il </w:t>
      </w:r>
      <w:r w:rsidRPr="009673D1">
        <w:rPr>
          <w:rFonts w:ascii="Arial" w:hAnsi="Arial" w:cs="Arial"/>
          <w:iCs/>
          <w:sz w:val="20"/>
          <w:szCs w:val="20"/>
        </w:rPr>
        <w:t>tasso di riconoscimento varia notevolmente a seconda del paese dove l’istanza è stata presentata</w:t>
      </w:r>
      <w:r w:rsidR="00C00E6C">
        <w:rPr>
          <w:rFonts w:ascii="Arial" w:hAnsi="Arial" w:cs="Arial"/>
          <w:iCs/>
          <w:sz w:val="20"/>
          <w:szCs w:val="20"/>
        </w:rPr>
        <w:t xml:space="preserve"> (Prospetto 2)</w:t>
      </w:r>
      <w:r w:rsidR="004C181D" w:rsidRPr="009673D1">
        <w:rPr>
          <w:rFonts w:ascii="Arial" w:hAnsi="Arial" w:cs="Arial"/>
          <w:iCs/>
          <w:sz w:val="20"/>
          <w:szCs w:val="20"/>
        </w:rPr>
        <w:t>. Tra i paesi con almeno 1</w:t>
      </w:r>
      <w:r w:rsidR="003671C8" w:rsidRPr="009673D1">
        <w:rPr>
          <w:rFonts w:ascii="Arial" w:hAnsi="Arial" w:cs="Arial"/>
          <w:iCs/>
          <w:sz w:val="20"/>
          <w:szCs w:val="20"/>
        </w:rPr>
        <w:t>.</w:t>
      </w:r>
      <w:r w:rsidR="004C181D" w:rsidRPr="009673D1">
        <w:rPr>
          <w:rFonts w:ascii="Arial" w:hAnsi="Arial" w:cs="Arial"/>
          <w:iCs/>
          <w:sz w:val="20"/>
          <w:szCs w:val="20"/>
        </w:rPr>
        <w:t>000 domande</w:t>
      </w:r>
      <w:r w:rsidR="002536AA">
        <w:rPr>
          <w:rFonts w:ascii="Arial" w:hAnsi="Arial" w:cs="Arial"/>
          <w:iCs/>
          <w:sz w:val="20"/>
          <w:szCs w:val="20"/>
        </w:rPr>
        <w:t>, l</w:t>
      </w:r>
      <w:r w:rsidR="004C181D" w:rsidRPr="009673D1">
        <w:rPr>
          <w:rFonts w:ascii="Arial" w:hAnsi="Arial" w:cs="Arial"/>
          <w:iCs/>
          <w:sz w:val="20"/>
          <w:szCs w:val="20"/>
        </w:rPr>
        <w:t xml:space="preserve">’Ungheria con </w:t>
      </w:r>
      <w:r w:rsidR="002536AA">
        <w:rPr>
          <w:rFonts w:ascii="Arial" w:hAnsi="Arial" w:cs="Arial"/>
          <w:iCs/>
          <w:sz w:val="20"/>
          <w:szCs w:val="20"/>
        </w:rPr>
        <w:t>soltanto</w:t>
      </w:r>
      <w:r w:rsidR="004C181D" w:rsidRPr="009673D1">
        <w:rPr>
          <w:rFonts w:ascii="Arial" w:hAnsi="Arial" w:cs="Arial"/>
          <w:iCs/>
          <w:sz w:val="20"/>
          <w:szCs w:val="20"/>
        </w:rPr>
        <w:t xml:space="preserve"> </w:t>
      </w:r>
      <w:r w:rsidR="00880CE0">
        <w:rPr>
          <w:rFonts w:ascii="Arial" w:hAnsi="Arial" w:cs="Arial"/>
          <w:iCs/>
          <w:sz w:val="20"/>
          <w:szCs w:val="20"/>
        </w:rPr>
        <w:t xml:space="preserve">il </w:t>
      </w:r>
      <w:r w:rsidR="004C181D" w:rsidRPr="009673D1">
        <w:rPr>
          <w:rFonts w:ascii="Arial" w:hAnsi="Arial" w:cs="Arial"/>
          <w:iCs/>
          <w:sz w:val="20"/>
          <w:szCs w:val="20"/>
        </w:rPr>
        <w:t>15%</w:t>
      </w:r>
      <w:r w:rsidR="002536AA">
        <w:rPr>
          <w:rFonts w:ascii="Arial" w:hAnsi="Arial" w:cs="Arial"/>
          <w:iCs/>
          <w:sz w:val="20"/>
          <w:szCs w:val="20"/>
        </w:rPr>
        <w:t xml:space="preserve"> di istanze accolte è il paese </w:t>
      </w:r>
      <w:r w:rsidR="003C3C8E">
        <w:rPr>
          <w:rFonts w:ascii="Arial" w:hAnsi="Arial" w:cs="Arial"/>
          <w:iCs/>
          <w:sz w:val="20"/>
          <w:szCs w:val="20"/>
        </w:rPr>
        <w:t>con il tasso più basso di riconoscimento</w:t>
      </w:r>
      <w:r w:rsidR="004C181D" w:rsidRPr="009673D1">
        <w:rPr>
          <w:rFonts w:ascii="Arial" w:hAnsi="Arial" w:cs="Arial"/>
          <w:iCs/>
          <w:sz w:val="20"/>
          <w:szCs w:val="20"/>
        </w:rPr>
        <w:t xml:space="preserve"> mentre la Danimarca </w:t>
      </w:r>
      <w:r w:rsidR="002536AA">
        <w:rPr>
          <w:rFonts w:ascii="Arial" w:hAnsi="Arial" w:cs="Arial"/>
          <w:iCs/>
          <w:sz w:val="20"/>
          <w:szCs w:val="20"/>
        </w:rPr>
        <w:t>è quello c</w:t>
      </w:r>
      <w:r w:rsidR="004C181D" w:rsidRPr="009673D1">
        <w:rPr>
          <w:rFonts w:ascii="Arial" w:hAnsi="Arial" w:cs="Arial"/>
          <w:iCs/>
          <w:sz w:val="20"/>
          <w:szCs w:val="20"/>
        </w:rPr>
        <w:t xml:space="preserve">he </w:t>
      </w:r>
      <w:r w:rsidR="002536AA">
        <w:rPr>
          <w:rFonts w:ascii="Arial" w:hAnsi="Arial" w:cs="Arial"/>
          <w:iCs/>
          <w:sz w:val="20"/>
          <w:szCs w:val="20"/>
        </w:rPr>
        <w:t xml:space="preserve">esprime </w:t>
      </w:r>
      <w:r w:rsidR="003C3C8E">
        <w:rPr>
          <w:rFonts w:ascii="Arial" w:hAnsi="Arial" w:cs="Arial"/>
          <w:iCs/>
          <w:sz w:val="20"/>
          <w:szCs w:val="20"/>
        </w:rPr>
        <w:t>più frequentemente un</w:t>
      </w:r>
      <w:r w:rsidR="002536AA">
        <w:rPr>
          <w:rFonts w:ascii="Arial" w:hAnsi="Arial" w:cs="Arial"/>
          <w:iCs/>
          <w:sz w:val="20"/>
          <w:szCs w:val="20"/>
        </w:rPr>
        <w:t xml:space="preserve"> parere favorevole </w:t>
      </w:r>
      <w:r w:rsidR="004C181D" w:rsidRPr="009673D1">
        <w:rPr>
          <w:rFonts w:ascii="Arial" w:hAnsi="Arial" w:cs="Arial"/>
          <w:iCs/>
          <w:sz w:val="20"/>
          <w:szCs w:val="20"/>
        </w:rPr>
        <w:t xml:space="preserve">(81% dei casi esaminati). </w:t>
      </w:r>
    </w:p>
    <w:p w:rsidR="0027756E" w:rsidRDefault="004C181D" w:rsidP="00392984">
      <w:pPr>
        <w:spacing w:after="120"/>
        <w:ind w:left="1814"/>
        <w:jc w:val="both"/>
        <w:rPr>
          <w:rFonts w:ascii="Arial" w:hAnsi="Arial" w:cs="Arial"/>
          <w:iCs/>
          <w:sz w:val="20"/>
          <w:szCs w:val="20"/>
        </w:rPr>
      </w:pPr>
      <w:r w:rsidRPr="009673D1">
        <w:rPr>
          <w:rFonts w:ascii="Arial" w:hAnsi="Arial" w:cs="Arial"/>
          <w:iCs/>
          <w:sz w:val="20"/>
          <w:szCs w:val="20"/>
        </w:rPr>
        <w:t xml:space="preserve">L’Italia </w:t>
      </w:r>
      <w:r w:rsidR="00F5757C">
        <w:rPr>
          <w:rFonts w:ascii="Arial" w:hAnsi="Arial" w:cs="Arial"/>
          <w:iCs/>
          <w:sz w:val="20"/>
          <w:szCs w:val="20"/>
        </w:rPr>
        <w:t>(</w:t>
      </w:r>
      <w:r w:rsidR="00F5757C" w:rsidRPr="009673D1">
        <w:rPr>
          <w:rFonts w:ascii="Arial" w:hAnsi="Arial" w:cs="Arial"/>
          <w:iCs/>
          <w:sz w:val="20"/>
          <w:szCs w:val="20"/>
        </w:rPr>
        <w:t>42%</w:t>
      </w:r>
      <w:r w:rsidR="00F5757C">
        <w:rPr>
          <w:rFonts w:ascii="Arial" w:hAnsi="Arial" w:cs="Arial"/>
          <w:iCs/>
          <w:sz w:val="20"/>
          <w:szCs w:val="20"/>
        </w:rPr>
        <w:t xml:space="preserve">) </w:t>
      </w:r>
      <w:r w:rsidRPr="009673D1">
        <w:rPr>
          <w:rFonts w:ascii="Arial" w:hAnsi="Arial" w:cs="Arial"/>
          <w:iCs/>
          <w:sz w:val="20"/>
          <w:szCs w:val="20"/>
        </w:rPr>
        <w:t>presenta un tasso di ric</w:t>
      </w:r>
      <w:r w:rsidR="004555E1">
        <w:rPr>
          <w:rFonts w:ascii="Arial" w:hAnsi="Arial" w:cs="Arial"/>
          <w:iCs/>
          <w:sz w:val="20"/>
          <w:szCs w:val="20"/>
        </w:rPr>
        <w:t>onoscimento inferiore alla media</w:t>
      </w:r>
      <w:r w:rsidR="00880CE0">
        <w:rPr>
          <w:rFonts w:ascii="Arial" w:hAnsi="Arial" w:cs="Arial"/>
          <w:iCs/>
          <w:sz w:val="20"/>
          <w:szCs w:val="20"/>
        </w:rPr>
        <w:t xml:space="preserve">, la percentuale è ancora più bassa per il riconoscimento dello status di </w:t>
      </w:r>
      <w:r w:rsidR="0027756E" w:rsidRPr="009673D1">
        <w:rPr>
          <w:rFonts w:ascii="Arial" w:hAnsi="Arial" w:cs="Arial"/>
          <w:iCs/>
          <w:sz w:val="20"/>
          <w:szCs w:val="20"/>
        </w:rPr>
        <w:t xml:space="preserve">rifugiato </w:t>
      </w:r>
      <w:r w:rsidR="00880CE0">
        <w:rPr>
          <w:rFonts w:ascii="Arial" w:hAnsi="Arial" w:cs="Arial"/>
          <w:iCs/>
          <w:sz w:val="20"/>
          <w:szCs w:val="20"/>
        </w:rPr>
        <w:t>(</w:t>
      </w:r>
      <w:r w:rsidR="0027756E" w:rsidRPr="009673D1">
        <w:rPr>
          <w:rFonts w:ascii="Arial" w:hAnsi="Arial" w:cs="Arial"/>
          <w:iCs/>
          <w:sz w:val="20"/>
          <w:szCs w:val="20"/>
        </w:rPr>
        <w:t>5%</w:t>
      </w:r>
      <w:r w:rsidR="00880CE0">
        <w:rPr>
          <w:rFonts w:ascii="Arial" w:hAnsi="Arial" w:cs="Arial"/>
          <w:iCs/>
          <w:sz w:val="20"/>
          <w:szCs w:val="20"/>
        </w:rPr>
        <w:t xml:space="preserve">) a fronte del 55% toccato dalla Germania. </w:t>
      </w:r>
      <w:r w:rsidR="0027756E" w:rsidRPr="009673D1">
        <w:rPr>
          <w:rFonts w:ascii="Arial" w:hAnsi="Arial" w:cs="Arial"/>
          <w:iCs/>
          <w:sz w:val="20"/>
          <w:szCs w:val="20"/>
        </w:rPr>
        <w:t xml:space="preserve"> </w:t>
      </w:r>
      <w:r w:rsidR="00F5757C">
        <w:rPr>
          <w:rFonts w:ascii="Arial" w:hAnsi="Arial" w:cs="Arial"/>
          <w:iCs/>
          <w:sz w:val="20"/>
          <w:szCs w:val="20"/>
        </w:rPr>
        <w:t xml:space="preserve"> Naturalmente il dato è fortemente influenzato da</w:t>
      </w:r>
      <w:r w:rsidR="004555E1">
        <w:rPr>
          <w:rFonts w:ascii="Arial" w:hAnsi="Arial" w:cs="Arial"/>
          <w:iCs/>
          <w:sz w:val="20"/>
          <w:szCs w:val="20"/>
        </w:rPr>
        <w:t xml:space="preserve">lla diversità dei paesi di origine dei flussi che interessano i vari </w:t>
      </w:r>
      <w:r w:rsidR="00C02C08">
        <w:rPr>
          <w:rFonts w:ascii="Arial" w:hAnsi="Arial" w:cs="Arial"/>
          <w:iCs/>
          <w:sz w:val="20"/>
          <w:szCs w:val="20"/>
        </w:rPr>
        <w:t>S</w:t>
      </w:r>
      <w:r w:rsidR="004555E1">
        <w:rPr>
          <w:rFonts w:ascii="Arial" w:hAnsi="Arial" w:cs="Arial"/>
          <w:iCs/>
          <w:sz w:val="20"/>
          <w:szCs w:val="20"/>
        </w:rPr>
        <w:t>tati europei.</w:t>
      </w:r>
      <w:r w:rsidR="00F5757C">
        <w:rPr>
          <w:rFonts w:ascii="Arial" w:hAnsi="Arial" w:cs="Arial"/>
          <w:iCs/>
          <w:sz w:val="20"/>
          <w:szCs w:val="20"/>
        </w:rPr>
        <w:t xml:space="preserve"> </w:t>
      </w:r>
    </w:p>
    <w:p w:rsidR="00C630F3" w:rsidRDefault="00C630F3" w:rsidP="00447E0D">
      <w:pPr>
        <w:spacing w:after="120"/>
        <w:ind w:left="1814"/>
        <w:jc w:val="both"/>
        <w:rPr>
          <w:rFonts w:ascii="Arial" w:hAnsi="Arial" w:cs="Arial"/>
          <w:iCs/>
          <w:sz w:val="20"/>
          <w:szCs w:val="20"/>
        </w:rPr>
      </w:pPr>
    </w:p>
    <w:p w:rsidR="00C630F3" w:rsidRDefault="00C630F3" w:rsidP="00447E0D">
      <w:pPr>
        <w:spacing w:after="120"/>
        <w:ind w:left="1814"/>
        <w:jc w:val="both"/>
        <w:rPr>
          <w:rFonts w:ascii="Arial" w:hAnsi="Arial" w:cs="Arial"/>
          <w:iCs/>
          <w:sz w:val="20"/>
          <w:szCs w:val="20"/>
        </w:rPr>
      </w:pPr>
    </w:p>
    <w:p w:rsidR="00C630F3" w:rsidRDefault="00C630F3" w:rsidP="00447E0D">
      <w:pPr>
        <w:spacing w:after="120"/>
        <w:ind w:left="1814"/>
        <w:jc w:val="both"/>
        <w:rPr>
          <w:rFonts w:ascii="Arial" w:hAnsi="Arial" w:cs="Arial"/>
          <w:iCs/>
          <w:sz w:val="20"/>
          <w:szCs w:val="20"/>
        </w:rPr>
      </w:pPr>
    </w:p>
    <w:p w:rsidR="00C630F3" w:rsidRDefault="00C630F3" w:rsidP="00447E0D">
      <w:pPr>
        <w:spacing w:after="120"/>
        <w:ind w:left="1814"/>
        <w:jc w:val="both"/>
        <w:rPr>
          <w:rFonts w:ascii="Arial" w:hAnsi="Arial" w:cs="Arial"/>
          <w:iCs/>
          <w:sz w:val="20"/>
          <w:szCs w:val="20"/>
        </w:rPr>
      </w:pPr>
    </w:p>
    <w:p w:rsidR="00447E0D" w:rsidRDefault="00447E0D" w:rsidP="00447E0D">
      <w:pPr>
        <w:spacing w:after="120"/>
        <w:ind w:left="1814"/>
        <w:jc w:val="both"/>
        <w:rPr>
          <w:rFonts w:ascii="Arial" w:hAnsi="Arial" w:cs="Arial"/>
          <w:iCs/>
          <w:sz w:val="20"/>
          <w:szCs w:val="20"/>
        </w:rPr>
      </w:pPr>
      <w:r w:rsidRPr="002C269D">
        <w:rPr>
          <w:rFonts w:ascii="Arial" w:hAnsi="Arial" w:cs="Arial"/>
          <w:iCs/>
          <w:sz w:val="20"/>
          <w:szCs w:val="20"/>
        </w:rPr>
        <w:lastRenderedPageBreak/>
        <w:t>Nei primi sei mesi del 2016 sono state presentate 592</w:t>
      </w:r>
      <w:r>
        <w:rPr>
          <w:rFonts w:ascii="Arial" w:hAnsi="Arial" w:cs="Arial"/>
          <w:iCs/>
          <w:sz w:val="20"/>
          <w:szCs w:val="20"/>
        </w:rPr>
        <w:t>.</w:t>
      </w:r>
      <w:r w:rsidRPr="002C269D">
        <w:rPr>
          <w:rFonts w:ascii="Arial" w:hAnsi="Arial" w:cs="Arial"/>
          <w:iCs/>
          <w:sz w:val="20"/>
          <w:szCs w:val="20"/>
        </w:rPr>
        <w:t xml:space="preserve">800 prime </w:t>
      </w:r>
      <w:r w:rsidRPr="007A050A">
        <w:rPr>
          <w:rFonts w:ascii="Arial" w:hAnsi="Arial" w:cs="Arial"/>
          <w:iCs/>
          <w:sz w:val="20"/>
          <w:szCs w:val="20"/>
        </w:rPr>
        <w:t xml:space="preserve">istanze </w:t>
      </w:r>
      <w:r w:rsidR="00C02C08" w:rsidRPr="007A050A">
        <w:rPr>
          <w:rFonts w:ascii="Arial" w:hAnsi="Arial" w:cs="Arial"/>
          <w:iCs/>
          <w:sz w:val="20"/>
          <w:szCs w:val="20"/>
        </w:rPr>
        <w:t>(</w:t>
      </w:r>
      <w:r w:rsidRPr="007A050A">
        <w:rPr>
          <w:rFonts w:ascii="Arial" w:hAnsi="Arial" w:cs="Arial"/>
          <w:iCs/>
          <w:sz w:val="20"/>
          <w:szCs w:val="20"/>
        </w:rPr>
        <w:t xml:space="preserve">in base al dato </w:t>
      </w:r>
      <w:proofErr w:type="spellStart"/>
      <w:r w:rsidRPr="007A050A">
        <w:rPr>
          <w:rFonts w:ascii="Arial" w:hAnsi="Arial" w:cs="Arial"/>
          <w:iCs/>
          <w:sz w:val="20"/>
          <w:szCs w:val="20"/>
        </w:rPr>
        <w:t>Eurostat</w:t>
      </w:r>
      <w:proofErr w:type="spellEnd"/>
      <w:r w:rsidRPr="007A050A">
        <w:rPr>
          <w:rFonts w:ascii="Arial" w:hAnsi="Arial" w:cs="Arial"/>
          <w:iCs/>
          <w:sz w:val="20"/>
          <w:szCs w:val="20"/>
        </w:rPr>
        <w:t xml:space="preserve"> trimestrale da consolidare</w:t>
      </w:r>
      <w:r w:rsidR="00C02C08" w:rsidRPr="007A050A">
        <w:rPr>
          <w:rFonts w:ascii="Arial" w:hAnsi="Arial" w:cs="Arial"/>
          <w:iCs/>
          <w:sz w:val="20"/>
          <w:szCs w:val="20"/>
        </w:rPr>
        <w:t>)</w:t>
      </w:r>
      <w:r w:rsidRPr="007A050A">
        <w:rPr>
          <w:rFonts w:ascii="Arial" w:hAnsi="Arial" w:cs="Arial"/>
          <w:iCs/>
          <w:sz w:val="20"/>
          <w:szCs w:val="20"/>
        </w:rPr>
        <w:t xml:space="preserve">. Sia nel primo </w:t>
      </w:r>
      <w:r w:rsidR="001539F9" w:rsidRPr="007A050A">
        <w:rPr>
          <w:rFonts w:ascii="Arial" w:hAnsi="Arial" w:cs="Arial"/>
          <w:iCs/>
          <w:sz w:val="20"/>
          <w:szCs w:val="20"/>
        </w:rPr>
        <w:t>sia</w:t>
      </w:r>
      <w:r w:rsidRPr="007A050A">
        <w:rPr>
          <w:rFonts w:ascii="Arial" w:hAnsi="Arial" w:cs="Arial"/>
          <w:iCs/>
          <w:sz w:val="20"/>
          <w:szCs w:val="20"/>
        </w:rPr>
        <w:t xml:space="preserve"> nel secondo trimestre</w:t>
      </w:r>
      <w:r w:rsidR="005B4921" w:rsidRPr="007A050A">
        <w:rPr>
          <w:rFonts w:ascii="Arial" w:hAnsi="Arial" w:cs="Arial"/>
          <w:iCs/>
          <w:sz w:val="20"/>
          <w:szCs w:val="20"/>
        </w:rPr>
        <w:t>,</w:t>
      </w:r>
      <w:r w:rsidRPr="007A050A">
        <w:rPr>
          <w:rFonts w:ascii="Arial" w:hAnsi="Arial" w:cs="Arial"/>
          <w:iCs/>
          <w:sz w:val="20"/>
          <w:szCs w:val="20"/>
        </w:rPr>
        <w:t xml:space="preserve"> l’Italia</w:t>
      </w:r>
      <w:r w:rsidR="005B4921" w:rsidRPr="007A050A">
        <w:rPr>
          <w:rFonts w:ascii="Arial" w:hAnsi="Arial" w:cs="Arial"/>
          <w:iCs/>
          <w:sz w:val="20"/>
          <w:szCs w:val="20"/>
        </w:rPr>
        <w:t>,</w:t>
      </w:r>
      <w:r w:rsidR="005B4921">
        <w:rPr>
          <w:rFonts w:ascii="Arial" w:hAnsi="Arial" w:cs="Arial"/>
          <w:iCs/>
          <w:sz w:val="20"/>
          <w:szCs w:val="20"/>
        </w:rPr>
        <w:t xml:space="preserve"> con </w:t>
      </w:r>
      <w:r>
        <w:rPr>
          <w:rFonts w:ascii="Arial" w:hAnsi="Arial" w:cs="Arial"/>
          <w:iCs/>
          <w:sz w:val="20"/>
          <w:szCs w:val="20"/>
        </w:rPr>
        <w:t>49.300 richieste di asilo</w:t>
      </w:r>
      <w:r w:rsidR="005B4921">
        <w:rPr>
          <w:rFonts w:ascii="Arial" w:hAnsi="Arial" w:cs="Arial"/>
          <w:iCs/>
          <w:sz w:val="20"/>
          <w:szCs w:val="20"/>
        </w:rPr>
        <w:t>,</w:t>
      </w:r>
      <w:r>
        <w:rPr>
          <w:rFonts w:ascii="Arial" w:hAnsi="Arial" w:cs="Arial"/>
          <w:iCs/>
          <w:sz w:val="20"/>
          <w:szCs w:val="20"/>
        </w:rPr>
        <w:t xml:space="preserve"> si attesta come il secondo paese europeo per numero di domande presentate </w:t>
      </w:r>
      <w:r w:rsidR="0032586E">
        <w:rPr>
          <w:rFonts w:ascii="Arial" w:hAnsi="Arial" w:cs="Arial"/>
          <w:iCs/>
          <w:sz w:val="20"/>
          <w:szCs w:val="20"/>
        </w:rPr>
        <w:t>per la prima volta</w:t>
      </w:r>
      <w:r w:rsidR="001539F9">
        <w:rPr>
          <w:rFonts w:ascii="Arial" w:hAnsi="Arial" w:cs="Arial"/>
          <w:iCs/>
          <w:sz w:val="20"/>
          <w:szCs w:val="20"/>
        </w:rPr>
        <w:t>,</w:t>
      </w:r>
      <w:r w:rsidR="0032586E">
        <w:rPr>
          <w:rFonts w:ascii="Arial" w:hAnsi="Arial" w:cs="Arial"/>
          <w:iCs/>
          <w:sz w:val="20"/>
          <w:szCs w:val="20"/>
        </w:rPr>
        <w:t xml:space="preserve"> </w:t>
      </w:r>
      <w:r>
        <w:rPr>
          <w:rFonts w:ascii="Arial" w:hAnsi="Arial" w:cs="Arial"/>
          <w:iCs/>
          <w:sz w:val="20"/>
          <w:szCs w:val="20"/>
        </w:rPr>
        <w:t xml:space="preserve">dopo la Germania. </w:t>
      </w:r>
    </w:p>
    <w:p w:rsidR="00EA450D" w:rsidRDefault="00C630F3" w:rsidP="00880CE0">
      <w:pPr>
        <w:ind w:left="1985"/>
        <w:rPr>
          <w:rFonts w:ascii="Arial Narrow" w:hAnsi="Arial Narrow" w:cs="Arial"/>
          <w:bCs/>
          <w:iCs/>
          <w:sz w:val="19"/>
          <w:szCs w:val="19"/>
        </w:rPr>
      </w:pPr>
      <w:r w:rsidRPr="00C630F3">
        <w:rPr>
          <w:rFonts w:ascii="Arial Narrow" w:hAnsi="Arial Narrow" w:cs="Arial"/>
          <w:b/>
          <w:iCs/>
          <w:color w:val="5F5F5F"/>
          <w:sz w:val="20"/>
          <w:szCs w:val="20"/>
        </w:rPr>
        <w:t>P</w:t>
      </w:r>
      <w:r w:rsidR="00482E9F" w:rsidRPr="00482E9F">
        <w:rPr>
          <w:rFonts w:ascii="Arial Narrow" w:hAnsi="Arial Narrow" w:cs="Arial"/>
          <w:b/>
          <w:iCs/>
          <w:color w:val="5F5F5F"/>
          <w:sz w:val="20"/>
          <w:szCs w:val="20"/>
        </w:rPr>
        <w:t>ROSPETTO 2</w:t>
      </w:r>
      <w:r w:rsidR="009C0CBB">
        <w:rPr>
          <w:rFonts w:ascii="Arial Narrow" w:hAnsi="Arial Narrow" w:cs="Arial"/>
          <w:b/>
          <w:iCs/>
          <w:color w:val="5F5F5F"/>
          <w:sz w:val="20"/>
          <w:szCs w:val="20"/>
        </w:rPr>
        <w:t>.</w:t>
      </w:r>
      <w:r w:rsidR="00482E9F" w:rsidRPr="00482E9F">
        <w:rPr>
          <w:rFonts w:ascii="Arial Narrow" w:hAnsi="Arial Narrow" w:cs="Arial"/>
          <w:b/>
          <w:iCs/>
          <w:color w:val="5F5F5F"/>
          <w:sz w:val="20"/>
          <w:szCs w:val="20"/>
        </w:rPr>
        <w:t xml:space="preserve"> PRIME ISTANZE ESAMINATE PER ESITO DELLA DOMANDA E TASSO DI RICONOSCIMENTO </w:t>
      </w:r>
      <w:r w:rsidR="00880CE0">
        <w:rPr>
          <w:rFonts w:ascii="Arial Narrow" w:hAnsi="Arial Narrow" w:cs="Arial"/>
          <w:b/>
          <w:iCs/>
          <w:color w:val="5F5F5F"/>
          <w:sz w:val="20"/>
          <w:szCs w:val="20"/>
        </w:rPr>
        <w:t xml:space="preserve">       </w:t>
      </w:r>
      <w:r w:rsidR="00482E9F" w:rsidRPr="00482E9F">
        <w:rPr>
          <w:rFonts w:ascii="Arial Narrow" w:hAnsi="Arial Narrow" w:cs="Arial"/>
          <w:b/>
          <w:iCs/>
          <w:color w:val="5F5F5F"/>
          <w:sz w:val="20"/>
          <w:szCs w:val="20"/>
        </w:rPr>
        <w:t>NEI PAESI EUROP</w:t>
      </w:r>
      <w:r w:rsidR="00482E9F" w:rsidRPr="00095285">
        <w:rPr>
          <w:rFonts w:ascii="Arial Narrow" w:hAnsi="Arial Narrow" w:cs="Arial"/>
          <w:b/>
          <w:iCs/>
          <w:color w:val="5F5F5F"/>
          <w:sz w:val="20"/>
          <w:szCs w:val="20"/>
        </w:rPr>
        <w:t>EI.</w:t>
      </w:r>
      <w:r w:rsidR="00482E9F">
        <w:rPr>
          <w:rFonts w:ascii="Arial" w:hAnsi="Arial" w:cs="Arial"/>
          <w:b/>
          <w:bCs/>
          <w:iCs/>
          <w:sz w:val="18"/>
          <w:szCs w:val="18"/>
        </w:rPr>
        <w:t xml:space="preserve"> </w:t>
      </w:r>
      <w:r w:rsidR="005C1EBC" w:rsidRPr="00880CE0">
        <w:rPr>
          <w:rFonts w:ascii="Arial Narrow" w:hAnsi="Arial Narrow" w:cs="Arial"/>
          <w:bCs/>
          <w:iCs/>
          <w:sz w:val="19"/>
          <w:szCs w:val="19"/>
        </w:rPr>
        <w:t>A</w:t>
      </w:r>
      <w:r w:rsidR="009B75BF" w:rsidRPr="00880CE0">
        <w:rPr>
          <w:rFonts w:ascii="Arial Narrow" w:hAnsi="Arial Narrow" w:cs="Arial"/>
          <w:bCs/>
          <w:iCs/>
          <w:sz w:val="19"/>
          <w:szCs w:val="19"/>
        </w:rPr>
        <w:t>nno 2015</w:t>
      </w:r>
    </w:p>
    <w:p w:rsidR="00C630F3" w:rsidRPr="00482E9F" w:rsidRDefault="00C630F3" w:rsidP="00880CE0">
      <w:pPr>
        <w:ind w:left="1985"/>
        <w:rPr>
          <w:rFonts w:ascii="Arial" w:hAnsi="Arial" w:cs="Arial"/>
          <w:iCs/>
          <w:sz w:val="20"/>
          <w:szCs w:val="20"/>
        </w:rPr>
      </w:pPr>
    </w:p>
    <w:tbl>
      <w:tblPr>
        <w:tblW w:w="8732" w:type="dxa"/>
        <w:tblInd w:w="1913"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02"/>
        <w:gridCol w:w="1116"/>
        <w:gridCol w:w="1587"/>
        <w:gridCol w:w="1062"/>
        <w:gridCol w:w="933"/>
        <w:gridCol w:w="1532"/>
      </w:tblGrid>
      <w:tr w:rsidR="00CB74E5" w:rsidRPr="00CB74E5" w:rsidTr="00880CE0">
        <w:trPr>
          <w:trHeight w:val="255"/>
        </w:trPr>
        <w:tc>
          <w:tcPr>
            <w:tcW w:w="1433" w:type="pct"/>
            <w:shd w:val="clear" w:color="auto" w:fill="FFFFFF" w:themeFill="background1"/>
            <w:noWrap/>
            <w:vAlign w:val="center"/>
            <w:hideMark/>
          </w:tcPr>
          <w:p w:rsidR="00447E0D" w:rsidRPr="00880CE0" w:rsidRDefault="00447E0D" w:rsidP="00C00E6C">
            <w:pPr>
              <w:rPr>
                <w:rFonts w:ascii="Arial" w:hAnsi="Arial" w:cs="Arial"/>
                <w:b/>
                <w:sz w:val="18"/>
                <w:szCs w:val="18"/>
              </w:rPr>
            </w:pPr>
            <w:bookmarkStart w:id="1" w:name="OLE_LINK3"/>
            <w:r w:rsidRPr="00880CE0">
              <w:rPr>
                <w:rFonts w:ascii="Arial" w:hAnsi="Arial" w:cs="Arial"/>
                <w:b/>
                <w:sz w:val="18"/>
                <w:szCs w:val="18"/>
              </w:rPr>
              <w:t>Paesi Europei</w:t>
            </w:r>
          </w:p>
        </w:tc>
        <w:tc>
          <w:tcPr>
            <w:tcW w:w="639" w:type="pct"/>
            <w:shd w:val="clear" w:color="auto" w:fill="FFFFFF" w:themeFill="background1"/>
            <w:noWrap/>
            <w:vAlign w:val="center"/>
            <w:hideMark/>
          </w:tcPr>
          <w:p w:rsidR="00447E0D" w:rsidRPr="00880CE0" w:rsidRDefault="00447E0D" w:rsidP="00C00E6C">
            <w:pPr>
              <w:jc w:val="right"/>
              <w:rPr>
                <w:rFonts w:ascii="Arial" w:hAnsi="Arial" w:cs="Arial"/>
                <w:b/>
                <w:sz w:val="18"/>
                <w:szCs w:val="18"/>
              </w:rPr>
            </w:pPr>
            <w:r w:rsidRPr="00880CE0">
              <w:rPr>
                <w:rFonts w:ascii="Arial" w:hAnsi="Arial" w:cs="Arial"/>
                <w:b/>
                <w:sz w:val="18"/>
                <w:szCs w:val="18"/>
              </w:rPr>
              <w:t>Totale</w:t>
            </w:r>
            <w:r w:rsidRPr="00880CE0">
              <w:rPr>
                <w:rFonts w:ascii="Arial" w:hAnsi="Arial" w:cs="Arial"/>
                <w:b/>
                <w:sz w:val="18"/>
                <w:szCs w:val="18"/>
              </w:rPr>
              <w:br/>
              <w:t>esaminate</w:t>
            </w:r>
          </w:p>
        </w:tc>
        <w:tc>
          <w:tcPr>
            <w:tcW w:w="909" w:type="pct"/>
            <w:shd w:val="clear" w:color="auto" w:fill="FFFFFF" w:themeFill="background1"/>
            <w:noWrap/>
            <w:vAlign w:val="center"/>
            <w:hideMark/>
          </w:tcPr>
          <w:p w:rsidR="00447E0D" w:rsidRPr="00880CE0" w:rsidRDefault="00447E0D" w:rsidP="00C00E6C">
            <w:pPr>
              <w:jc w:val="right"/>
              <w:rPr>
                <w:rFonts w:ascii="Arial" w:hAnsi="Arial" w:cs="Arial"/>
                <w:b/>
                <w:sz w:val="18"/>
                <w:szCs w:val="18"/>
              </w:rPr>
            </w:pPr>
            <w:r w:rsidRPr="00880CE0">
              <w:rPr>
                <w:rFonts w:ascii="Arial" w:hAnsi="Arial" w:cs="Arial"/>
                <w:b/>
                <w:sz w:val="18"/>
                <w:szCs w:val="18"/>
              </w:rPr>
              <w:t>Accolte</w:t>
            </w:r>
          </w:p>
        </w:tc>
        <w:tc>
          <w:tcPr>
            <w:tcW w:w="608" w:type="pct"/>
            <w:shd w:val="clear" w:color="auto" w:fill="FFFFFF" w:themeFill="background1"/>
            <w:noWrap/>
            <w:vAlign w:val="center"/>
            <w:hideMark/>
          </w:tcPr>
          <w:p w:rsidR="00447E0D" w:rsidRPr="00880CE0" w:rsidRDefault="00447E0D" w:rsidP="00C00E6C">
            <w:pPr>
              <w:jc w:val="right"/>
              <w:rPr>
                <w:rFonts w:ascii="Arial" w:hAnsi="Arial" w:cs="Arial"/>
                <w:b/>
                <w:i/>
                <w:iCs/>
                <w:sz w:val="18"/>
                <w:szCs w:val="18"/>
              </w:rPr>
            </w:pPr>
            <w:r w:rsidRPr="00880CE0">
              <w:rPr>
                <w:rFonts w:ascii="Arial" w:hAnsi="Arial" w:cs="Arial"/>
                <w:b/>
                <w:i/>
                <w:iCs/>
                <w:sz w:val="18"/>
                <w:szCs w:val="18"/>
              </w:rPr>
              <w:t>di cui</w:t>
            </w:r>
            <w:r w:rsidRPr="00880CE0">
              <w:rPr>
                <w:rFonts w:ascii="Arial" w:hAnsi="Arial" w:cs="Arial"/>
                <w:b/>
                <w:i/>
                <w:iCs/>
                <w:sz w:val="18"/>
                <w:szCs w:val="18"/>
              </w:rPr>
              <w:br/>
              <w:t>Rifugiati</w:t>
            </w:r>
          </w:p>
        </w:tc>
        <w:tc>
          <w:tcPr>
            <w:tcW w:w="534" w:type="pct"/>
            <w:shd w:val="clear" w:color="auto" w:fill="FFFFFF" w:themeFill="background1"/>
            <w:noWrap/>
            <w:vAlign w:val="center"/>
            <w:hideMark/>
          </w:tcPr>
          <w:p w:rsidR="00447E0D" w:rsidRPr="00880CE0" w:rsidRDefault="00447E0D" w:rsidP="00C00E6C">
            <w:pPr>
              <w:jc w:val="right"/>
              <w:rPr>
                <w:rFonts w:ascii="Arial" w:hAnsi="Arial" w:cs="Arial"/>
                <w:b/>
                <w:sz w:val="18"/>
                <w:szCs w:val="18"/>
              </w:rPr>
            </w:pPr>
            <w:r w:rsidRPr="00880CE0">
              <w:rPr>
                <w:rFonts w:ascii="Arial" w:hAnsi="Arial" w:cs="Arial"/>
                <w:b/>
                <w:sz w:val="18"/>
                <w:szCs w:val="18"/>
              </w:rPr>
              <w:t>Respinte</w:t>
            </w:r>
          </w:p>
        </w:tc>
        <w:tc>
          <w:tcPr>
            <w:tcW w:w="877" w:type="pct"/>
            <w:shd w:val="clear" w:color="auto" w:fill="FFFFFF" w:themeFill="background1"/>
            <w:noWrap/>
            <w:vAlign w:val="center"/>
            <w:hideMark/>
          </w:tcPr>
          <w:p w:rsidR="00447E0D" w:rsidRPr="00880CE0" w:rsidRDefault="00447E0D" w:rsidP="00C00E6C">
            <w:pPr>
              <w:jc w:val="right"/>
              <w:rPr>
                <w:rFonts w:ascii="Arial" w:hAnsi="Arial" w:cs="Arial"/>
                <w:b/>
                <w:sz w:val="18"/>
                <w:szCs w:val="18"/>
              </w:rPr>
            </w:pPr>
            <w:r w:rsidRPr="00880CE0">
              <w:rPr>
                <w:rFonts w:ascii="Arial" w:hAnsi="Arial" w:cs="Arial"/>
                <w:b/>
                <w:sz w:val="18"/>
                <w:szCs w:val="18"/>
              </w:rPr>
              <w:t>tasso di</w:t>
            </w:r>
            <w:r w:rsidRPr="00880CE0">
              <w:rPr>
                <w:rFonts w:ascii="Arial" w:hAnsi="Arial" w:cs="Arial"/>
                <w:b/>
                <w:sz w:val="18"/>
                <w:szCs w:val="18"/>
              </w:rPr>
              <w:br/>
              <w:t>riconoscimento</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Germania</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249</w:t>
            </w:r>
            <w:r w:rsidR="009D2B76">
              <w:rPr>
                <w:rFonts w:ascii="Arial" w:hAnsi="Arial" w:cs="Arial"/>
                <w:color w:val="000000"/>
                <w:sz w:val="18"/>
                <w:szCs w:val="18"/>
              </w:rPr>
              <w:t>.</w:t>
            </w:r>
            <w:r>
              <w:rPr>
                <w:rFonts w:ascii="Arial" w:hAnsi="Arial" w:cs="Arial"/>
                <w:color w:val="000000"/>
                <w:sz w:val="18"/>
                <w:szCs w:val="18"/>
              </w:rPr>
              <w:t>280</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140</w:t>
            </w:r>
            <w:r w:rsidR="009D2B76">
              <w:rPr>
                <w:rFonts w:ascii="Arial" w:hAnsi="Arial" w:cs="Arial"/>
                <w:color w:val="000000"/>
                <w:sz w:val="18"/>
                <w:szCs w:val="18"/>
              </w:rPr>
              <w:t>.</w:t>
            </w:r>
            <w:r>
              <w:rPr>
                <w:rFonts w:ascii="Arial" w:hAnsi="Arial" w:cs="Arial"/>
                <w:color w:val="000000"/>
                <w:sz w:val="18"/>
                <w:szCs w:val="18"/>
              </w:rPr>
              <w:t>910</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137</w:t>
            </w:r>
            <w:r w:rsidR="009D2B76">
              <w:rPr>
                <w:rFonts w:ascii="Arial" w:hAnsi="Arial" w:cs="Arial"/>
                <w:i/>
                <w:iCs/>
                <w:color w:val="000000"/>
                <w:sz w:val="18"/>
                <w:szCs w:val="18"/>
              </w:rPr>
              <w:t>.</w:t>
            </w:r>
            <w:r>
              <w:rPr>
                <w:rFonts w:ascii="Arial" w:hAnsi="Arial" w:cs="Arial"/>
                <w:i/>
                <w:iCs/>
                <w:color w:val="000000"/>
                <w:sz w:val="18"/>
                <w:szCs w:val="18"/>
              </w:rPr>
              <w:t>135</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108</w:t>
            </w:r>
            <w:r w:rsidR="009D2B76">
              <w:rPr>
                <w:rFonts w:ascii="Arial" w:hAnsi="Arial" w:cs="Arial"/>
                <w:color w:val="000000"/>
                <w:sz w:val="18"/>
                <w:szCs w:val="18"/>
              </w:rPr>
              <w:t>.</w:t>
            </w:r>
            <w:r>
              <w:rPr>
                <w:rFonts w:ascii="Arial" w:hAnsi="Arial" w:cs="Arial"/>
                <w:color w:val="000000"/>
                <w:sz w:val="18"/>
                <w:szCs w:val="18"/>
              </w:rPr>
              <w:t>370</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56</w:t>
            </w:r>
            <w:r w:rsidR="009D2B76">
              <w:rPr>
                <w:rFonts w:ascii="Arial" w:hAnsi="Arial" w:cs="Arial"/>
                <w:color w:val="000000"/>
                <w:sz w:val="18"/>
                <w:szCs w:val="18"/>
              </w:rPr>
              <w:t>,</w:t>
            </w:r>
            <w:r>
              <w:rPr>
                <w:rFonts w:ascii="Arial" w:hAnsi="Arial" w:cs="Arial"/>
                <w:color w:val="000000"/>
                <w:sz w:val="18"/>
                <w:szCs w:val="18"/>
              </w:rPr>
              <w:t>5</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Francia</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77</w:t>
            </w:r>
            <w:r w:rsidR="009D2B76">
              <w:rPr>
                <w:rFonts w:ascii="Arial" w:hAnsi="Arial" w:cs="Arial"/>
                <w:color w:val="000000"/>
                <w:sz w:val="18"/>
                <w:szCs w:val="18"/>
              </w:rPr>
              <w:t>.</w:t>
            </w:r>
            <w:r>
              <w:rPr>
                <w:rFonts w:ascii="Arial" w:hAnsi="Arial" w:cs="Arial"/>
                <w:color w:val="000000"/>
                <w:sz w:val="18"/>
                <w:szCs w:val="18"/>
              </w:rPr>
              <w:t>910</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20</w:t>
            </w:r>
            <w:r w:rsidR="009D2B76">
              <w:rPr>
                <w:rFonts w:ascii="Arial" w:hAnsi="Arial" w:cs="Arial"/>
                <w:color w:val="000000"/>
                <w:sz w:val="18"/>
                <w:szCs w:val="18"/>
              </w:rPr>
              <w:t>.</w:t>
            </w:r>
            <w:r>
              <w:rPr>
                <w:rFonts w:ascii="Arial" w:hAnsi="Arial" w:cs="Arial"/>
                <w:color w:val="000000"/>
                <w:sz w:val="18"/>
                <w:szCs w:val="18"/>
              </w:rPr>
              <w:t>630</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16</w:t>
            </w:r>
            <w:r w:rsidR="009D2B76">
              <w:rPr>
                <w:rFonts w:ascii="Arial" w:hAnsi="Arial" w:cs="Arial"/>
                <w:i/>
                <w:iCs/>
                <w:color w:val="000000"/>
                <w:sz w:val="18"/>
                <w:szCs w:val="18"/>
              </w:rPr>
              <w:t>.</w:t>
            </w:r>
            <w:r>
              <w:rPr>
                <w:rFonts w:ascii="Arial" w:hAnsi="Arial" w:cs="Arial"/>
                <w:i/>
                <w:iCs/>
                <w:color w:val="000000"/>
                <w:sz w:val="18"/>
                <w:szCs w:val="18"/>
              </w:rPr>
              <w:t>790</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57</w:t>
            </w:r>
            <w:r w:rsidR="009D2B76">
              <w:rPr>
                <w:rFonts w:ascii="Arial" w:hAnsi="Arial" w:cs="Arial"/>
                <w:color w:val="000000"/>
                <w:sz w:val="18"/>
                <w:szCs w:val="18"/>
              </w:rPr>
              <w:t>.</w:t>
            </w:r>
            <w:r>
              <w:rPr>
                <w:rFonts w:ascii="Arial" w:hAnsi="Arial" w:cs="Arial"/>
                <w:color w:val="000000"/>
                <w:sz w:val="18"/>
                <w:szCs w:val="18"/>
              </w:rPr>
              <w:t>280</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26</w:t>
            </w:r>
            <w:r w:rsidR="009D2B76">
              <w:rPr>
                <w:rFonts w:ascii="Arial" w:hAnsi="Arial" w:cs="Arial"/>
                <w:color w:val="000000"/>
                <w:sz w:val="18"/>
                <w:szCs w:val="18"/>
              </w:rPr>
              <w:t>,</w:t>
            </w:r>
            <w:r>
              <w:rPr>
                <w:rFonts w:ascii="Arial" w:hAnsi="Arial" w:cs="Arial"/>
                <w:color w:val="000000"/>
                <w:sz w:val="18"/>
                <w:szCs w:val="18"/>
              </w:rPr>
              <w:t>5</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Italia</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71</w:t>
            </w:r>
            <w:r w:rsidR="009D2B76">
              <w:rPr>
                <w:rFonts w:ascii="Arial" w:hAnsi="Arial" w:cs="Arial"/>
                <w:color w:val="000000"/>
                <w:sz w:val="18"/>
                <w:szCs w:val="18"/>
              </w:rPr>
              <w:t>.</w:t>
            </w:r>
            <w:r>
              <w:rPr>
                <w:rFonts w:ascii="Arial" w:hAnsi="Arial" w:cs="Arial"/>
                <w:color w:val="000000"/>
                <w:sz w:val="18"/>
                <w:szCs w:val="18"/>
              </w:rPr>
              <w:t>345</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29</w:t>
            </w:r>
            <w:r w:rsidR="009D2B76">
              <w:rPr>
                <w:rFonts w:ascii="Arial" w:hAnsi="Arial" w:cs="Arial"/>
                <w:color w:val="000000"/>
                <w:sz w:val="18"/>
                <w:szCs w:val="18"/>
              </w:rPr>
              <w:t>.</w:t>
            </w:r>
            <w:r>
              <w:rPr>
                <w:rFonts w:ascii="Arial" w:hAnsi="Arial" w:cs="Arial"/>
                <w:color w:val="000000"/>
                <w:sz w:val="18"/>
                <w:szCs w:val="18"/>
              </w:rPr>
              <w:t>615</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3</w:t>
            </w:r>
            <w:r w:rsidR="009D2B76">
              <w:rPr>
                <w:rFonts w:ascii="Arial" w:hAnsi="Arial" w:cs="Arial"/>
                <w:i/>
                <w:iCs/>
                <w:color w:val="000000"/>
                <w:sz w:val="18"/>
                <w:szCs w:val="18"/>
              </w:rPr>
              <w:t>.</w:t>
            </w:r>
            <w:r>
              <w:rPr>
                <w:rFonts w:ascii="Arial" w:hAnsi="Arial" w:cs="Arial"/>
                <w:i/>
                <w:iCs/>
                <w:color w:val="000000"/>
                <w:sz w:val="18"/>
                <w:szCs w:val="18"/>
              </w:rPr>
              <w:t>575</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41</w:t>
            </w:r>
            <w:r w:rsidR="009D2B76">
              <w:rPr>
                <w:rFonts w:ascii="Arial" w:hAnsi="Arial" w:cs="Arial"/>
                <w:color w:val="000000"/>
                <w:sz w:val="18"/>
                <w:szCs w:val="18"/>
              </w:rPr>
              <w:t>.</w:t>
            </w:r>
            <w:r>
              <w:rPr>
                <w:rFonts w:ascii="Arial" w:hAnsi="Arial" w:cs="Arial"/>
                <w:color w:val="000000"/>
                <w:sz w:val="18"/>
                <w:szCs w:val="18"/>
              </w:rPr>
              <w:t>730</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41</w:t>
            </w:r>
            <w:r w:rsidR="009D2B76">
              <w:rPr>
                <w:rFonts w:ascii="Arial" w:hAnsi="Arial" w:cs="Arial"/>
                <w:color w:val="000000"/>
                <w:sz w:val="18"/>
                <w:szCs w:val="18"/>
              </w:rPr>
              <w:t>,</w:t>
            </w:r>
            <w:r>
              <w:rPr>
                <w:rFonts w:ascii="Arial" w:hAnsi="Arial" w:cs="Arial"/>
                <w:color w:val="000000"/>
                <w:sz w:val="18"/>
                <w:szCs w:val="18"/>
              </w:rPr>
              <w:t>5</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Svezia</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44</w:t>
            </w:r>
            <w:r w:rsidR="009D2B76">
              <w:rPr>
                <w:rFonts w:ascii="Arial" w:hAnsi="Arial" w:cs="Arial"/>
                <w:color w:val="000000"/>
                <w:sz w:val="18"/>
                <w:szCs w:val="18"/>
              </w:rPr>
              <w:t>.</w:t>
            </w:r>
            <w:r>
              <w:rPr>
                <w:rFonts w:ascii="Arial" w:hAnsi="Arial" w:cs="Arial"/>
                <w:color w:val="000000"/>
                <w:sz w:val="18"/>
                <w:szCs w:val="18"/>
              </w:rPr>
              <w:t>590</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32</w:t>
            </w:r>
            <w:r w:rsidR="009D2B76">
              <w:rPr>
                <w:rFonts w:ascii="Arial" w:hAnsi="Arial" w:cs="Arial"/>
                <w:color w:val="000000"/>
                <w:sz w:val="18"/>
                <w:szCs w:val="18"/>
              </w:rPr>
              <w:t>.</w:t>
            </w:r>
            <w:r>
              <w:rPr>
                <w:rFonts w:ascii="Arial" w:hAnsi="Arial" w:cs="Arial"/>
                <w:color w:val="000000"/>
                <w:sz w:val="18"/>
                <w:szCs w:val="18"/>
              </w:rPr>
              <w:t>215</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12</w:t>
            </w:r>
            <w:r w:rsidR="009D2B76">
              <w:rPr>
                <w:rFonts w:ascii="Arial" w:hAnsi="Arial" w:cs="Arial"/>
                <w:i/>
                <w:iCs/>
                <w:color w:val="000000"/>
                <w:sz w:val="18"/>
                <w:szCs w:val="18"/>
              </w:rPr>
              <w:t>.</w:t>
            </w:r>
            <w:r>
              <w:rPr>
                <w:rFonts w:ascii="Arial" w:hAnsi="Arial" w:cs="Arial"/>
                <w:i/>
                <w:iCs/>
                <w:color w:val="000000"/>
                <w:sz w:val="18"/>
                <w:szCs w:val="18"/>
              </w:rPr>
              <w:t>740</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12</w:t>
            </w:r>
            <w:r w:rsidR="009D2B76">
              <w:rPr>
                <w:rFonts w:ascii="Arial" w:hAnsi="Arial" w:cs="Arial"/>
                <w:color w:val="000000"/>
                <w:sz w:val="18"/>
                <w:szCs w:val="18"/>
              </w:rPr>
              <w:t>.</w:t>
            </w:r>
            <w:r>
              <w:rPr>
                <w:rFonts w:ascii="Arial" w:hAnsi="Arial" w:cs="Arial"/>
                <w:color w:val="000000"/>
                <w:sz w:val="18"/>
                <w:szCs w:val="18"/>
              </w:rPr>
              <w:t>375</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72</w:t>
            </w:r>
            <w:r w:rsidR="009D2B76">
              <w:rPr>
                <w:rFonts w:ascii="Arial" w:hAnsi="Arial" w:cs="Arial"/>
                <w:color w:val="000000"/>
                <w:sz w:val="18"/>
                <w:szCs w:val="18"/>
              </w:rPr>
              <w:t>,</w:t>
            </w:r>
            <w:r>
              <w:rPr>
                <w:rFonts w:ascii="Arial" w:hAnsi="Arial" w:cs="Arial"/>
                <w:color w:val="000000"/>
                <w:sz w:val="18"/>
                <w:szCs w:val="18"/>
              </w:rPr>
              <w:t>2</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Regno Unito</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38</w:t>
            </w:r>
            <w:r w:rsidR="009D2B76">
              <w:rPr>
                <w:rFonts w:ascii="Arial" w:hAnsi="Arial" w:cs="Arial"/>
                <w:color w:val="000000"/>
                <w:sz w:val="18"/>
                <w:szCs w:val="18"/>
              </w:rPr>
              <w:t>.</w:t>
            </w:r>
            <w:r>
              <w:rPr>
                <w:rFonts w:ascii="Arial" w:hAnsi="Arial" w:cs="Arial"/>
                <w:color w:val="000000"/>
                <w:sz w:val="18"/>
                <w:szCs w:val="18"/>
              </w:rPr>
              <w:t>070</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13</w:t>
            </w:r>
            <w:r w:rsidR="009D2B76">
              <w:rPr>
                <w:rFonts w:ascii="Arial" w:hAnsi="Arial" w:cs="Arial"/>
                <w:color w:val="000000"/>
                <w:sz w:val="18"/>
                <w:szCs w:val="18"/>
              </w:rPr>
              <w:t>.</w:t>
            </w:r>
            <w:r>
              <w:rPr>
                <w:rFonts w:ascii="Arial" w:hAnsi="Arial" w:cs="Arial"/>
                <w:color w:val="000000"/>
                <w:sz w:val="18"/>
                <w:szCs w:val="18"/>
              </w:rPr>
              <w:t>950</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12</w:t>
            </w:r>
            <w:r w:rsidR="009D2B76">
              <w:rPr>
                <w:rFonts w:ascii="Arial" w:hAnsi="Arial" w:cs="Arial"/>
                <w:i/>
                <w:iCs/>
                <w:color w:val="000000"/>
                <w:sz w:val="18"/>
                <w:szCs w:val="18"/>
              </w:rPr>
              <w:t>.</w:t>
            </w:r>
            <w:r>
              <w:rPr>
                <w:rFonts w:ascii="Arial" w:hAnsi="Arial" w:cs="Arial"/>
                <w:i/>
                <w:iCs/>
                <w:color w:val="000000"/>
                <w:sz w:val="18"/>
                <w:szCs w:val="18"/>
              </w:rPr>
              <w:t>175</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24</w:t>
            </w:r>
            <w:r w:rsidR="009D2B76">
              <w:rPr>
                <w:rFonts w:ascii="Arial" w:hAnsi="Arial" w:cs="Arial"/>
                <w:color w:val="000000"/>
                <w:sz w:val="18"/>
                <w:szCs w:val="18"/>
              </w:rPr>
              <w:t>.</w:t>
            </w:r>
            <w:r>
              <w:rPr>
                <w:rFonts w:ascii="Arial" w:hAnsi="Arial" w:cs="Arial"/>
                <w:color w:val="000000"/>
                <w:sz w:val="18"/>
                <w:szCs w:val="18"/>
              </w:rPr>
              <w:t>115</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36</w:t>
            </w:r>
            <w:r w:rsidR="009D2B76">
              <w:rPr>
                <w:rFonts w:ascii="Arial" w:hAnsi="Arial" w:cs="Arial"/>
                <w:color w:val="000000"/>
                <w:sz w:val="18"/>
                <w:szCs w:val="18"/>
              </w:rPr>
              <w:t>,</w:t>
            </w:r>
            <w:r>
              <w:rPr>
                <w:rFonts w:ascii="Arial" w:hAnsi="Arial" w:cs="Arial"/>
                <w:color w:val="000000"/>
                <w:sz w:val="18"/>
                <w:szCs w:val="18"/>
              </w:rPr>
              <w:t>6</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Svizzera</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21</w:t>
            </w:r>
            <w:r w:rsidR="009D2B76">
              <w:rPr>
                <w:rFonts w:ascii="Arial" w:hAnsi="Arial" w:cs="Arial"/>
                <w:color w:val="000000"/>
                <w:sz w:val="18"/>
                <w:szCs w:val="18"/>
              </w:rPr>
              <w:t>.</w:t>
            </w:r>
            <w:r>
              <w:rPr>
                <w:rFonts w:ascii="Arial" w:hAnsi="Arial" w:cs="Arial"/>
                <w:color w:val="000000"/>
                <w:sz w:val="18"/>
                <w:szCs w:val="18"/>
              </w:rPr>
              <w:t>840</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14</w:t>
            </w:r>
            <w:r w:rsidR="009D2B76">
              <w:rPr>
                <w:rFonts w:ascii="Arial" w:hAnsi="Arial" w:cs="Arial"/>
                <w:color w:val="000000"/>
                <w:sz w:val="18"/>
                <w:szCs w:val="18"/>
              </w:rPr>
              <w:t>.</w:t>
            </w:r>
            <w:r>
              <w:rPr>
                <w:rFonts w:ascii="Arial" w:hAnsi="Arial" w:cs="Arial"/>
                <w:color w:val="000000"/>
                <w:sz w:val="18"/>
                <w:szCs w:val="18"/>
              </w:rPr>
              <w:t>000</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6</w:t>
            </w:r>
            <w:r w:rsidR="009D2B76">
              <w:rPr>
                <w:rFonts w:ascii="Arial" w:hAnsi="Arial" w:cs="Arial"/>
                <w:i/>
                <w:iCs/>
                <w:color w:val="000000"/>
                <w:sz w:val="18"/>
                <w:szCs w:val="18"/>
              </w:rPr>
              <w:t>.</w:t>
            </w:r>
            <w:r>
              <w:rPr>
                <w:rFonts w:ascii="Arial" w:hAnsi="Arial" w:cs="Arial"/>
                <w:i/>
                <w:iCs/>
                <w:color w:val="000000"/>
                <w:sz w:val="18"/>
                <w:szCs w:val="18"/>
              </w:rPr>
              <w:t>285</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7</w:t>
            </w:r>
            <w:r w:rsidR="009D2B76">
              <w:rPr>
                <w:rFonts w:ascii="Arial" w:hAnsi="Arial" w:cs="Arial"/>
                <w:color w:val="000000"/>
                <w:sz w:val="18"/>
                <w:szCs w:val="18"/>
              </w:rPr>
              <w:t>.</w:t>
            </w:r>
            <w:r>
              <w:rPr>
                <w:rFonts w:ascii="Arial" w:hAnsi="Arial" w:cs="Arial"/>
                <w:color w:val="000000"/>
                <w:sz w:val="18"/>
                <w:szCs w:val="18"/>
              </w:rPr>
              <w:t>840</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64</w:t>
            </w:r>
            <w:r w:rsidR="009D2B76">
              <w:rPr>
                <w:rFonts w:ascii="Arial" w:hAnsi="Arial" w:cs="Arial"/>
                <w:color w:val="000000"/>
                <w:sz w:val="18"/>
                <w:szCs w:val="18"/>
              </w:rPr>
              <w:t>,</w:t>
            </w:r>
            <w:r>
              <w:rPr>
                <w:rFonts w:ascii="Arial" w:hAnsi="Arial" w:cs="Arial"/>
                <w:color w:val="000000"/>
                <w:sz w:val="18"/>
                <w:szCs w:val="18"/>
              </w:rPr>
              <w:t>1</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Austria</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21</w:t>
            </w:r>
            <w:r w:rsidR="009D2B76">
              <w:rPr>
                <w:rFonts w:ascii="Arial" w:hAnsi="Arial" w:cs="Arial"/>
                <w:color w:val="000000"/>
                <w:sz w:val="18"/>
                <w:szCs w:val="18"/>
              </w:rPr>
              <w:t>.</w:t>
            </w:r>
            <w:r>
              <w:rPr>
                <w:rFonts w:ascii="Arial" w:hAnsi="Arial" w:cs="Arial"/>
                <w:color w:val="000000"/>
                <w:sz w:val="18"/>
                <w:szCs w:val="18"/>
              </w:rPr>
              <w:t>095</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15</w:t>
            </w:r>
            <w:r w:rsidR="009D2B76">
              <w:rPr>
                <w:rFonts w:ascii="Arial" w:hAnsi="Arial" w:cs="Arial"/>
                <w:color w:val="000000"/>
                <w:sz w:val="18"/>
                <w:szCs w:val="18"/>
              </w:rPr>
              <w:t>.</w:t>
            </w:r>
            <w:r>
              <w:rPr>
                <w:rFonts w:ascii="Arial" w:hAnsi="Arial" w:cs="Arial"/>
                <w:color w:val="000000"/>
                <w:sz w:val="18"/>
                <w:szCs w:val="18"/>
              </w:rPr>
              <w:t>045</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12</w:t>
            </w:r>
            <w:r w:rsidR="009D2B76">
              <w:rPr>
                <w:rFonts w:ascii="Arial" w:hAnsi="Arial" w:cs="Arial"/>
                <w:i/>
                <w:iCs/>
                <w:color w:val="000000"/>
                <w:sz w:val="18"/>
                <w:szCs w:val="18"/>
              </w:rPr>
              <w:t>.</w:t>
            </w:r>
            <w:r>
              <w:rPr>
                <w:rFonts w:ascii="Arial" w:hAnsi="Arial" w:cs="Arial"/>
                <w:i/>
                <w:iCs/>
                <w:color w:val="000000"/>
                <w:sz w:val="18"/>
                <w:szCs w:val="18"/>
              </w:rPr>
              <w:t>590</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6</w:t>
            </w:r>
            <w:r w:rsidR="009D2B76">
              <w:rPr>
                <w:rFonts w:ascii="Arial" w:hAnsi="Arial" w:cs="Arial"/>
                <w:color w:val="000000"/>
                <w:sz w:val="18"/>
                <w:szCs w:val="18"/>
              </w:rPr>
              <w:t>.</w:t>
            </w:r>
            <w:r>
              <w:rPr>
                <w:rFonts w:ascii="Arial" w:hAnsi="Arial" w:cs="Arial"/>
                <w:color w:val="000000"/>
                <w:sz w:val="18"/>
                <w:szCs w:val="18"/>
              </w:rPr>
              <w:t>050</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71</w:t>
            </w:r>
            <w:r w:rsidR="009D2B76">
              <w:rPr>
                <w:rFonts w:ascii="Arial" w:hAnsi="Arial" w:cs="Arial"/>
                <w:color w:val="000000"/>
                <w:sz w:val="18"/>
                <w:szCs w:val="18"/>
              </w:rPr>
              <w:t>,</w:t>
            </w:r>
            <w:r>
              <w:rPr>
                <w:rFonts w:ascii="Arial" w:hAnsi="Arial" w:cs="Arial"/>
                <w:color w:val="000000"/>
                <w:sz w:val="18"/>
                <w:szCs w:val="18"/>
              </w:rPr>
              <w:t>3</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Paesi Bassi</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20</w:t>
            </w:r>
            <w:r w:rsidR="009D2B76">
              <w:rPr>
                <w:rFonts w:ascii="Arial" w:hAnsi="Arial" w:cs="Arial"/>
                <w:color w:val="000000"/>
                <w:sz w:val="18"/>
                <w:szCs w:val="18"/>
              </w:rPr>
              <w:t>.</w:t>
            </w:r>
            <w:r>
              <w:rPr>
                <w:rFonts w:ascii="Arial" w:hAnsi="Arial" w:cs="Arial"/>
                <w:color w:val="000000"/>
                <w:sz w:val="18"/>
                <w:szCs w:val="18"/>
              </w:rPr>
              <w:t>465</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16</w:t>
            </w:r>
            <w:r w:rsidR="009D2B76">
              <w:rPr>
                <w:rFonts w:ascii="Arial" w:hAnsi="Arial" w:cs="Arial"/>
                <w:color w:val="000000"/>
                <w:sz w:val="18"/>
                <w:szCs w:val="18"/>
              </w:rPr>
              <w:t>.</w:t>
            </w:r>
            <w:r>
              <w:rPr>
                <w:rFonts w:ascii="Arial" w:hAnsi="Arial" w:cs="Arial"/>
                <w:color w:val="000000"/>
                <w:sz w:val="18"/>
                <w:szCs w:val="18"/>
              </w:rPr>
              <w:t>450</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6</w:t>
            </w:r>
            <w:r w:rsidR="009D2B76">
              <w:rPr>
                <w:rFonts w:ascii="Arial" w:hAnsi="Arial" w:cs="Arial"/>
                <w:i/>
                <w:iCs/>
                <w:color w:val="000000"/>
                <w:sz w:val="18"/>
                <w:szCs w:val="18"/>
              </w:rPr>
              <w:t>.</w:t>
            </w:r>
            <w:r>
              <w:rPr>
                <w:rFonts w:ascii="Arial" w:hAnsi="Arial" w:cs="Arial"/>
                <w:i/>
                <w:iCs/>
                <w:color w:val="000000"/>
                <w:sz w:val="18"/>
                <w:szCs w:val="18"/>
              </w:rPr>
              <w:t>660</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4</w:t>
            </w:r>
            <w:r w:rsidR="009D2B76">
              <w:rPr>
                <w:rFonts w:ascii="Arial" w:hAnsi="Arial" w:cs="Arial"/>
                <w:color w:val="000000"/>
                <w:sz w:val="18"/>
                <w:szCs w:val="18"/>
              </w:rPr>
              <w:t>.</w:t>
            </w:r>
            <w:r>
              <w:rPr>
                <w:rFonts w:ascii="Arial" w:hAnsi="Arial" w:cs="Arial"/>
                <w:color w:val="000000"/>
                <w:sz w:val="18"/>
                <w:szCs w:val="18"/>
              </w:rPr>
              <w:t>015</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80</w:t>
            </w:r>
            <w:r w:rsidR="009D2B76">
              <w:rPr>
                <w:rFonts w:ascii="Arial" w:hAnsi="Arial" w:cs="Arial"/>
                <w:color w:val="000000"/>
                <w:sz w:val="18"/>
                <w:szCs w:val="18"/>
              </w:rPr>
              <w:t>,</w:t>
            </w:r>
            <w:r>
              <w:rPr>
                <w:rFonts w:ascii="Arial" w:hAnsi="Arial" w:cs="Arial"/>
                <w:color w:val="000000"/>
                <w:sz w:val="18"/>
                <w:szCs w:val="18"/>
              </w:rPr>
              <w:t>4</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Belgio</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19</w:t>
            </w:r>
            <w:r w:rsidR="009D2B76">
              <w:rPr>
                <w:rFonts w:ascii="Arial" w:hAnsi="Arial" w:cs="Arial"/>
                <w:color w:val="000000"/>
                <w:sz w:val="18"/>
                <w:szCs w:val="18"/>
              </w:rPr>
              <w:t>.</w:t>
            </w:r>
            <w:r>
              <w:rPr>
                <w:rFonts w:ascii="Arial" w:hAnsi="Arial" w:cs="Arial"/>
                <w:color w:val="000000"/>
                <w:sz w:val="18"/>
                <w:szCs w:val="18"/>
              </w:rPr>
              <w:t>420</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10</w:t>
            </w:r>
            <w:r w:rsidR="009D2B76">
              <w:rPr>
                <w:rFonts w:ascii="Arial" w:hAnsi="Arial" w:cs="Arial"/>
                <w:color w:val="000000"/>
                <w:sz w:val="18"/>
                <w:szCs w:val="18"/>
              </w:rPr>
              <w:t>.</w:t>
            </w:r>
            <w:r>
              <w:rPr>
                <w:rFonts w:ascii="Arial" w:hAnsi="Arial" w:cs="Arial"/>
                <w:color w:val="000000"/>
                <w:sz w:val="18"/>
                <w:szCs w:val="18"/>
              </w:rPr>
              <w:t>475</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8</w:t>
            </w:r>
            <w:r w:rsidR="009D2B76">
              <w:rPr>
                <w:rFonts w:ascii="Arial" w:hAnsi="Arial" w:cs="Arial"/>
                <w:i/>
                <w:iCs/>
                <w:color w:val="000000"/>
                <w:sz w:val="18"/>
                <w:szCs w:val="18"/>
              </w:rPr>
              <w:t>.</w:t>
            </w:r>
            <w:r>
              <w:rPr>
                <w:rFonts w:ascii="Arial" w:hAnsi="Arial" w:cs="Arial"/>
                <w:i/>
                <w:iCs/>
                <w:color w:val="000000"/>
                <w:sz w:val="18"/>
                <w:szCs w:val="18"/>
              </w:rPr>
              <w:t>825</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8</w:t>
            </w:r>
            <w:r w:rsidR="009D2B76">
              <w:rPr>
                <w:rFonts w:ascii="Arial" w:hAnsi="Arial" w:cs="Arial"/>
                <w:color w:val="000000"/>
                <w:sz w:val="18"/>
                <w:szCs w:val="18"/>
              </w:rPr>
              <w:t>.</w:t>
            </w:r>
            <w:r>
              <w:rPr>
                <w:rFonts w:ascii="Arial" w:hAnsi="Arial" w:cs="Arial"/>
                <w:color w:val="000000"/>
                <w:sz w:val="18"/>
                <w:szCs w:val="18"/>
              </w:rPr>
              <w:t>945</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53</w:t>
            </w:r>
            <w:r w:rsidR="009D2B76">
              <w:rPr>
                <w:rFonts w:ascii="Arial" w:hAnsi="Arial" w:cs="Arial"/>
                <w:color w:val="000000"/>
                <w:sz w:val="18"/>
                <w:szCs w:val="18"/>
              </w:rPr>
              <w:t>,</w:t>
            </w:r>
            <w:r>
              <w:rPr>
                <w:rFonts w:ascii="Arial" w:hAnsi="Arial" w:cs="Arial"/>
                <w:color w:val="000000"/>
                <w:sz w:val="18"/>
                <w:szCs w:val="18"/>
              </w:rPr>
              <w:t>9</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Danimarca</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12</w:t>
            </w:r>
            <w:r w:rsidR="009D2B76">
              <w:rPr>
                <w:rFonts w:ascii="Arial" w:hAnsi="Arial" w:cs="Arial"/>
                <w:color w:val="000000"/>
                <w:sz w:val="18"/>
                <w:szCs w:val="18"/>
              </w:rPr>
              <w:t>.</w:t>
            </w:r>
            <w:r>
              <w:rPr>
                <w:rFonts w:ascii="Arial" w:hAnsi="Arial" w:cs="Arial"/>
                <w:color w:val="000000"/>
                <w:sz w:val="18"/>
                <w:szCs w:val="18"/>
              </w:rPr>
              <w:t>225</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9</w:t>
            </w:r>
            <w:r w:rsidR="009D2B76">
              <w:rPr>
                <w:rFonts w:ascii="Arial" w:hAnsi="Arial" w:cs="Arial"/>
                <w:color w:val="000000"/>
                <w:sz w:val="18"/>
                <w:szCs w:val="18"/>
              </w:rPr>
              <w:t>.</w:t>
            </w:r>
            <w:r>
              <w:rPr>
                <w:rFonts w:ascii="Arial" w:hAnsi="Arial" w:cs="Arial"/>
                <w:color w:val="000000"/>
                <w:sz w:val="18"/>
                <w:szCs w:val="18"/>
              </w:rPr>
              <w:t>920</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7</w:t>
            </w:r>
            <w:r w:rsidR="009D2B76">
              <w:rPr>
                <w:rFonts w:ascii="Arial" w:hAnsi="Arial" w:cs="Arial"/>
                <w:i/>
                <w:iCs/>
                <w:color w:val="000000"/>
                <w:sz w:val="18"/>
                <w:szCs w:val="18"/>
              </w:rPr>
              <w:t>.</w:t>
            </w:r>
            <w:r>
              <w:rPr>
                <w:rFonts w:ascii="Arial" w:hAnsi="Arial" w:cs="Arial"/>
                <w:i/>
                <w:iCs/>
                <w:color w:val="000000"/>
                <w:sz w:val="18"/>
                <w:szCs w:val="18"/>
              </w:rPr>
              <w:t>605</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2</w:t>
            </w:r>
            <w:r w:rsidR="009D2B76">
              <w:rPr>
                <w:rFonts w:ascii="Arial" w:hAnsi="Arial" w:cs="Arial"/>
                <w:color w:val="000000"/>
                <w:sz w:val="18"/>
                <w:szCs w:val="18"/>
              </w:rPr>
              <w:t>.</w:t>
            </w:r>
            <w:r>
              <w:rPr>
                <w:rFonts w:ascii="Arial" w:hAnsi="Arial" w:cs="Arial"/>
                <w:color w:val="000000"/>
                <w:sz w:val="18"/>
                <w:szCs w:val="18"/>
              </w:rPr>
              <w:t>305</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81</w:t>
            </w:r>
            <w:r w:rsidR="009D2B76">
              <w:rPr>
                <w:rFonts w:ascii="Arial" w:hAnsi="Arial" w:cs="Arial"/>
                <w:color w:val="000000"/>
                <w:sz w:val="18"/>
                <w:szCs w:val="18"/>
              </w:rPr>
              <w:t>,</w:t>
            </w:r>
            <w:r>
              <w:rPr>
                <w:rFonts w:ascii="Arial" w:hAnsi="Arial" w:cs="Arial"/>
                <w:color w:val="000000"/>
                <w:sz w:val="18"/>
                <w:szCs w:val="18"/>
              </w:rPr>
              <w:t>1</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Grecia</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9</w:t>
            </w:r>
            <w:r w:rsidR="009D2B76">
              <w:rPr>
                <w:rFonts w:ascii="Arial" w:hAnsi="Arial" w:cs="Arial"/>
                <w:color w:val="000000"/>
                <w:sz w:val="18"/>
                <w:szCs w:val="18"/>
              </w:rPr>
              <w:t>.</w:t>
            </w:r>
            <w:r>
              <w:rPr>
                <w:rFonts w:ascii="Arial" w:hAnsi="Arial" w:cs="Arial"/>
                <w:color w:val="000000"/>
                <w:sz w:val="18"/>
                <w:szCs w:val="18"/>
              </w:rPr>
              <w:t>640</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4</w:t>
            </w:r>
            <w:r w:rsidR="009D2B76">
              <w:rPr>
                <w:rFonts w:ascii="Arial" w:hAnsi="Arial" w:cs="Arial"/>
                <w:color w:val="000000"/>
                <w:sz w:val="18"/>
                <w:szCs w:val="18"/>
              </w:rPr>
              <w:t>.</w:t>
            </w:r>
            <w:r>
              <w:rPr>
                <w:rFonts w:ascii="Arial" w:hAnsi="Arial" w:cs="Arial"/>
                <w:color w:val="000000"/>
                <w:sz w:val="18"/>
                <w:szCs w:val="18"/>
              </w:rPr>
              <w:t>030</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3</w:t>
            </w:r>
            <w:r w:rsidR="009D2B76">
              <w:rPr>
                <w:rFonts w:ascii="Arial" w:hAnsi="Arial" w:cs="Arial"/>
                <w:i/>
                <w:iCs/>
                <w:color w:val="000000"/>
                <w:sz w:val="18"/>
                <w:szCs w:val="18"/>
              </w:rPr>
              <w:t>.</w:t>
            </w:r>
            <w:r>
              <w:rPr>
                <w:rFonts w:ascii="Arial" w:hAnsi="Arial" w:cs="Arial"/>
                <w:i/>
                <w:iCs/>
                <w:color w:val="000000"/>
                <w:sz w:val="18"/>
                <w:szCs w:val="18"/>
              </w:rPr>
              <w:t>665</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5</w:t>
            </w:r>
            <w:r w:rsidR="009D2B76">
              <w:rPr>
                <w:rFonts w:ascii="Arial" w:hAnsi="Arial" w:cs="Arial"/>
                <w:color w:val="000000"/>
                <w:sz w:val="18"/>
                <w:szCs w:val="18"/>
              </w:rPr>
              <w:t>.</w:t>
            </w:r>
            <w:r>
              <w:rPr>
                <w:rFonts w:ascii="Arial" w:hAnsi="Arial" w:cs="Arial"/>
                <w:color w:val="000000"/>
                <w:sz w:val="18"/>
                <w:szCs w:val="18"/>
              </w:rPr>
              <w:t>610</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41</w:t>
            </w:r>
            <w:r w:rsidR="009D2B76">
              <w:rPr>
                <w:rFonts w:ascii="Arial" w:hAnsi="Arial" w:cs="Arial"/>
                <w:color w:val="000000"/>
                <w:sz w:val="18"/>
                <w:szCs w:val="18"/>
              </w:rPr>
              <w:t>,</w:t>
            </w:r>
            <w:r>
              <w:rPr>
                <w:rFonts w:ascii="Arial" w:hAnsi="Arial" w:cs="Arial"/>
                <w:color w:val="000000"/>
                <w:sz w:val="18"/>
                <w:szCs w:val="18"/>
              </w:rPr>
              <w:t>8</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Norvegia</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9</w:t>
            </w:r>
            <w:r w:rsidR="009D2B76">
              <w:rPr>
                <w:rFonts w:ascii="Arial" w:hAnsi="Arial" w:cs="Arial"/>
                <w:color w:val="000000"/>
                <w:sz w:val="18"/>
                <w:szCs w:val="18"/>
              </w:rPr>
              <w:t>.</w:t>
            </w:r>
            <w:r>
              <w:rPr>
                <w:rFonts w:ascii="Arial" w:hAnsi="Arial" w:cs="Arial"/>
                <w:color w:val="000000"/>
                <w:sz w:val="18"/>
                <w:szCs w:val="18"/>
              </w:rPr>
              <w:t>475</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6</w:t>
            </w:r>
            <w:r w:rsidR="009D2B76">
              <w:rPr>
                <w:rFonts w:ascii="Arial" w:hAnsi="Arial" w:cs="Arial"/>
                <w:color w:val="000000"/>
                <w:sz w:val="18"/>
                <w:szCs w:val="18"/>
              </w:rPr>
              <w:t>.</w:t>
            </w:r>
            <w:r>
              <w:rPr>
                <w:rFonts w:ascii="Arial" w:hAnsi="Arial" w:cs="Arial"/>
                <w:color w:val="000000"/>
                <w:sz w:val="18"/>
                <w:szCs w:val="18"/>
              </w:rPr>
              <w:t>250</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5</w:t>
            </w:r>
            <w:r w:rsidR="009D2B76">
              <w:rPr>
                <w:rFonts w:ascii="Arial" w:hAnsi="Arial" w:cs="Arial"/>
                <w:i/>
                <w:iCs/>
                <w:color w:val="000000"/>
                <w:sz w:val="18"/>
                <w:szCs w:val="18"/>
              </w:rPr>
              <w:t>.</w:t>
            </w:r>
            <w:r>
              <w:rPr>
                <w:rFonts w:ascii="Arial" w:hAnsi="Arial" w:cs="Arial"/>
                <w:i/>
                <w:iCs/>
                <w:color w:val="000000"/>
                <w:sz w:val="18"/>
                <w:szCs w:val="18"/>
              </w:rPr>
              <w:t>410</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3</w:t>
            </w:r>
            <w:r w:rsidR="009D2B76">
              <w:rPr>
                <w:rFonts w:ascii="Arial" w:hAnsi="Arial" w:cs="Arial"/>
                <w:color w:val="000000"/>
                <w:sz w:val="18"/>
                <w:szCs w:val="18"/>
              </w:rPr>
              <w:t>.</w:t>
            </w:r>
            <w:r>
              <w:rPr>
                <w:rFonts w:ascii="Arial" w:hAnsi="Arial" w:cs="Arial"/>
                <w:color w:val="000000"/>
                <w:sz w:val="18"/>
                <w:szCs w:val="18"/>
              </w:rPr>
              <w:t>225</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66</w:t>
            </w:r>
            <w:r w:rsidR="009D2B76">
              <w:rPr>
                <w:rFonts w:ascii="Arial" w:hAnsi="Arial" w:cs="Arial"/>
                <w:color w:val="000000"/>
                <w:sz w:val="18"/>
                <w:szCs w:val="18"/>
              </w:rPr>
              <w:t>,</w:t>
            </w:r>
            <w:r>
              <w:rPr>
                <w:rFonts w:ascii="Arial" w:hAnsi="Arial" w:cs="Arial"/>
                <w:color w:val="000000"/>
                <w:sz w:val="18"/>
                <w:szCs w:val="18"/>
              </w:rPr>
              <w:t>0</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Bulgaria</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6</w:t>
            </w:r>
            <w:r w:rsidR="009D2B76">
              <w:rPr>
                <w:rFonts w:ascii="Arial" w:hAnsi="Arial" w:cs="Arial"/>
                <w:color w:val="000000"/>
                <w:sz w:val="18"/>
                <w:szCs w:val="18"/>
              </w:rPr>
              <w:t>.</w:t>
            </w:r>
            <w:r>
              <w:rPr>
                <w:rFonts w:ascii="Arial" w:hAnsi="Arial" w:cs="Arial"/>
                <w:color w:val="000000"/>
                <w:sz w:val="18"/>
                <w:szCs w:val="18"/>
              </w:rPr>
              <w:t>175</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5</w:t>
            </w:r>
            <w:r w:rsidR="009D2B76">
              <w:rPr>
                <w:rFonts w:ascii="Arial" w:hAnsi="Arial" w:cs="Arial"/>
                <w:color w:val="000000"/>
                <w:sz w:val="18"/>
                <w:szCs w:val="18"/>
              </w:rPr>
              <w:t>.</w:t>
            </w:r>
            <w:r>
              <w:rPr>
                <w:rFonts w:ascii="Arial" w:hAnsi="Arial" w:cs="Arial"/>
                <w:color w:val="000000"/>
                <w:sz w:val="18"/>
                <w:szCs w:val="18"/>
              </w:rPr>
              <w:t>595</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4</w:t>
            </w:r>
            <w:r w:rsidR="009D2B76">
              <w:rPr>
                <w:rFonts w:ascii="Arial" w:hAnsi="Arial" w:cs="Arial"/>
                <w:i/>
                <w:iCs/>
                <w:color w:val="000000"/>
                <w:sz w:val="18"/>
                <w:szCs w:val="18"/>
              </w:rPr>
              <w:t>.</w:t>
            </w:r>
            <w:r>
              <w:rPr>
                <w:rFonts w:ascii="Arial" w:hAnsi="Arial" w:cs="Arial"/>
                <w:i/>
                <w:iCs/>
                <w:color w:val="000000"/>
                <w:sz w:val="18"/>
                <w:szCs w:val="18"/>
              </w:rPr>
              <w:t>705</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580</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90</w:t>
            </w:r>
            <w:r w:rsidR="009D2B76">
              <w:rPr>
                <w:rFonts w:ascii="Arial" w:hAnsi="Arial" w:cs="Arial"/>
                <w:color w:val="000000"/>
                <w:sz w:val="18"/>
                <w:szCs w:val="18"/>
              </w:rPr>
              <w:t>,</w:t>
            </w:r>
            <w:r>
              <w:rPr>
                <w:rFonts w:ascii="Arial" w:hAnsi="Arial" w:cs="Arial"/>
                <w:color w:val="000000"/>
                <w:sz w:val="18"/>
                <w:szCs w:val="18"/>
              </w:rPr>
              <w:t>6</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Polonia</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3</w:t>
            </w:r>
            <w:r w:rsidR="009D2B76">
              <w:rPr>
                <w:rFonts w:ascii="Arial" w:hAnsi="Arial" w:cs="Arial"/>
                <w:color w:val="000000"/>
                <w:sz w:val="18"/>
                <w:szCs w:val="18"/>
              </w:rPr>
              <w:t>.</w:t>
            </w:r>
            <w:r>
              <w:rPr>
                <w:rFonts w:ascii="Arial" w:hAnsi="Arial" w:cs="Arial"/>
                <w:color w:val="000000"/>
                <w:sz w:val="18"/>
                <w:szCs w:val="18"/>
              </w:rPr>
              <w:t>510</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640</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350</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2</w:t>
            </w:r>
            <w:r w:rsidR="009D2B76">
              <w:rPr>
                <w:rFonts w:ascii="Arial" w:hAnsi="Arial" w:cs="Arial"/>
                <w:color w:val="000000"/>
                <w:sz w:val="18"/>
                <w:szCs w:val="18"/>
              </w:rPr>
              <w:t>.</w:t>
            </w:r>
            <w:r>
              <w:rPr>
                <w:rFonts w:ascii="Arial" w:hAnsi="Arial" w:cs="Arial"/>
                <w:color w:val="000000"/>
                <w:sz w:val="18"/>
                <w:szCs w:val="18"/>
              </w:rPr>
              <w:t>870</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18</w:t>
            </w:r>
            <w:r w:rsidR="009D2B76">
              <w:rPr>
                <w:rFonts w:ascii="Arial" w:hAnsi="Arial" w:cs="Arial"/>
                <w:color w:val="000000"/>
                <w:sz w:val="18"/>
                <w:szCs w:val="18"/>
              </w:rPr>
              <w:t>,</w:t>
            </w:r>
            <w:r>
              <w:rPr>
                <w:rFonts w:ascii="Arial" w:hAnsi="Arial" w:cs="Arial"/>
                <w:color w:val="000000"/>
                <w:sz w:val="18"/>
                <w:szCs w:val="18"/>
              </w:rPr>
              <w:t>2</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Ungheria</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3</w:t>
            </w:r>
            <w:r w:rsidR="009D2B76">
              <w:rPr>
                <w:rFonts w:ascii="Arial" w:hAnsi="Arial" w:cs="Arial"/>
                <w:color w:val="000000"/>
                <w:sz w:val="18"/>
                <w:szCs w:val="18"/>
              </w:rPr>
              <w:t>.</w:t>
            </w:r>
            <w:r>
              <w:rPr>
                <w:rFonts w:ascii="Arial" w:hAnsi="Arial" w:cs="Arial"/>
                <w:color w:val="000000"/>
                <w:sz w:val="18"/>
                <w:szCs w:val="18"/>
              </w:rPr>
              <w:t>420</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505</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145</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2</w:t>
            </w:r>
            <w:r w:rsidR="009D2B76">
              <w:rPr>
                <w:rFonts w:ascii="Arial" w:hAnsi="Arial" w:cs="Arial"/>
                <w:color w:val="000000"/>
                <w:sz w:val="18"/>
                <w:szCs w:val="18"/>
              </w:rPr>
              <w:t>.</w:t>
            </w:r>
            <w:r>
              <w:rPr>
                <w:rFonts w:ascii="Arial" w:hAnsi="Arial" w:cs="Arial"/>
                <w:color w:val="000000"/>
                <w:sz w:val="18"/>
                <w:szCs w:val="18"/>
              </w:rPr>
              <w:t>915</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14</w:t>
            </w:r>
            <w:r w:rsidR="009D2B76">
              <w:rPr>
                <w:rFonts w:ascii="Arial" w:hAnsi="Arial" w:cs="Arial"/>
                <w:color w:val="000000"/>
                <w:sz w:val="18"/>
                <w:szCs w:val="18"/>
              </w:rPr>
              <w:t>,</w:t>
            </w:r>
            <w:r>
              <w:rPr>
                <w:rFonts w:ascii="Arial" w:hAnsi="Arial" w:cs="Arial"/>
                <w:color w:val="000000"/>
                <w:sz w:val="18"/>
                <w:szCs w:val="18"/>
              </w:rPr>
              <w:t>8</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Spagna</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3</w:t>
            </w:r>
            <w:r w:rsidR="009D2B76">
              <w:rPr>
                <w:rFonts w:ascii="Arial" w:hAnsi="Arial" w:cs="Arial"/>
                <w:color w:val="000000"/>
                <w:sz w:val="18"/>
                <w:szCs w:val="18"/>
              </w:rPr>
              <w:t>.</w:t>
            </w:r>
            <w:r>
              <w:rPr>
                <w:rFonts w:ascii="Arial" w:hAnsi="Arial" w:cs="Arial"/>
                <w:color w:val="000000"/>
                <w:sz w:val="18"/>
                <w:szCs w:val="18"/>
              </w:rPr>
              <w:t>240</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1</w:t>
            </w:r>
            <w:r w:rsidR="009D2B76">
              <w:rPr>
                <w:rFonts w:ascii="Arial" w:hAnsi="Arial" w:cs="Arial"/>
                <w:color w:val="000000"/>
                <w:sz w:val="18"/>
                <w:szCs w:val="18"/>
              </w:rPr>
              <w:t>.</w:t>
            </w:r>
            <w:r>
              <w:rPr>
                <w:rFonts w:ascii="Arial" w:hAnsi="Arial" w:cs="Arial"/>
                <w:color w:val="000000"/>
                <w:sz w:val="18"/>
                <w:szCs w:val="18"/>
              </w:rPr>
              <w:t>020</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220</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2</w:t>
            </w:r>
            <w:r w:rsidR="009D2B76">
              <w:rPr>
                <w:rFonts w:ascii="Arial" w:hAnsi="Arial" w:cs="Arial"/>
                <w:color w:val="000000"/>
                <w:sz w:val="18"/>
                <w:szCs w:val="18"/>
              </w:rPr>
              <w:t>.</w:t>
            </w:r>
            <w:r>
              <w:rPr>
                <w:rFonts w:ascii="Arial" w:hAnsi="Arial" w:cs="Arial"/>
                <w:color w:val="000000"/>
                <w:sz w:val="18"/>
                <w:szCs w:val="18"/>
              </w:rPr>
              <w:t>220</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31</w:t>
            </w:r>
            <w:r w:rsidR="009D2B76">
              <w:rPr>
                <w:rFonts w:ascii="Arial" w:hAnsi="Arial" w:cs="Arial"/>
                <w:color w:val="000000"/>
                <w:sz w:val="18"/>
                <w:szCs w:val="18"/>
              </w:rPr>
              <w:t>,</w:t>
            </w:r>
            <w:r>
              <w:rPr>
                <w:rFonts w:ascii="Arial" w:hAnsi="Arial" w:cs="Arial"/>
                <w:color w:val="000000"/>
                <w:sz w:val="18"/>
                <w:szCs w:val="18"/>
              </w:rPr>
              <w:t>5</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color w:val="000000"/>
                <w:sz w:val="18"/>
                <w:szCs w:val="18"/>
              </w:rPr>
            </w:pPr>
            <w:r>
              <w:rPr>
                <w:rFonts w:ascii="Arial" w:hAnsi="Arial" w:cs="Arial"/>
                <w:color w:val="000000"/>
                <w:sz w:val="18"/>
                <w:szCs w:val="18"/>
              </w:rPr>
              <w:t>Finlandia</w:t>
            </w:r>
          </w:p>
        </w:tc>
        <w:tc>
          <w:tcPr>
            <w:tcW w:w="639"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2</w:t>
            </w:r>
            <w:r w:rsidR="009D2B76">
              <w:rPr>
                <w:rFonts w:ascii="Arial" w:hAnsi="Arial" w:cs="Arial"/>
                <w:color w:val="000000"/>
                <w:sz w:val="18"/>
                <w:szCs w:val="18"/>
              </w:rPr>
              <w:t>.</w:t>
            </w:r>
            <w:r>
              <w:rPr>
                <w:rFonts w:ascii="Arial" w:hAnsi="Arial" w:cs="Arial"/>
                <w:color w:val="000000"/>
                <w:sz w:val="18"/>
                <w:szCs w:val="18"/>
              </w:rPr>
              <w:t>960</w:t>
            </w:r>
          </w:p>
        </w:tc>
        <w:tc>
          <w:tcPr>
            <w:tcW w:w="909"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1</w:t>
            </w:r>
            <w:r w:rsidR="009D2B76">
              <w:rPr>
                <w:rFonts w:ascii="Arial" w:hAnsi="Arial" w:cs="Arial"/>
                <w:color w:val="000000"/>
                <w:sz w:val="18"/>
                <w:szCs w:val="18"/>
              </w:rPr>
              <w:t>.</w:t>
            </w:r>
            <w:r>
              <w:rPr>
                <w:rFonts w:ascii="Arial" w:hAnsi="Arial" w:cs="Arial"/>
                <w:color w:val="000000"/>
                <w:sz w:val="18"/>
                <w:szCs w:val="18"/>
              </w:rPr>
              <w:t>680</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1</w:t>
            </w:r>
            <w:r w:rsidR="009D2B76">
              <w:rPr>
                <w:rFonts w:ascii="Arial" w:hAnsi="Arial" w:cs="Arial"/>
                <w:i/>
                <w:iCs/>
                <w:color w:val="000000"/>
                <w:sz w:val="18"/>
                <w:szCs w:val="18"/>
              </w:rPr>
              <w:t>.</w:t>
            </w:r>
            <w:r>
              <w:rPr>
                <w:rFonts w:ascii="Arial" w:hAnsi="Arial" w:cs="Arial"/>
                <w:i/>
                <w:iCs/>
                <w:color w:val="000000"/>
                <w:sz w:val="18"/>
                <w:szCs w:val="18"/>
              </w:rPr>
              <w:t>060</w:t>
            </w:r>
          </w:p>
        </w:tc>
        <w:tc>
          <w:tcPr>
            <w:tcW w:w="534" w:type="pct"/>
            <w:shd w:val="clear" w:color="auto" w:fill="auto"/>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1</w:t>
            </w:r>
            <w:r w:rsidR="009D2B76">
              <w:rPr>
                <w:rFonts w:ascii="Arial" w:hAnsi="Arial" w:cs="Arial"/>
                <w:color w:val="000000"/>
                <w:sz w:val="18"/>
                <w:szCs w:val="18"/>
              </w:rPr>
              <w:t>.</w:t>
            </w:r>
            <w:r>
              <w:rPr>
                <w:rFonts w:ascii="Arial" w:hAnsi="Arial" w:cs="Arial"/>
                <w:color w:val="000000"/>
                <w:sz w:val="18"/>
                <w:szCs w:val="18"/>
              </w:rPr>
              <w:t>280</w:t>
            </w:r>
          </w:p>
        </w:tc>
        <w:tc>
          <w:tcPr>
            <w:tcW w:w="877" w:type="pct"/>
            <w:shd w:val="clear" w:color="auto" w:fill="DDDDDD"/>
            <w:noWrap/>
            <w:vAlign w:val="center"/>
          </w:tcPr>
          <w:p w:rsidR="00447E0D" w:rsidRDefault="00447E0D" w:rsidP="00C00E6C">
            <w:pPr>
              <w:jc w:val="right"/>
              <w:rPr>
                <w:rFonts w:ascii="Arial" w:hAnsi="Arial" w:cs="Arial"/>
                <w:color w:val="000000"/>
                <w:sz w:val="18"/>
                <w:szCs w:val="18"/>
              </w:rPr>
            </w:pPr>
            <w:r>
              <w:rPr>
                <w:rFonts w:ascii="Arial" w:hAnsi="Arial" w:cs="Arial"/>
                <w:color w:val="000000"/>
                <w:sz w:val="18"/>
                <w:szCs w:val="18"/>
              </w:rPr>
              <w:t>56</w:t>
            </w:r>
            <w:r w:rsidR="009D2B76">
              <w:rPr>
                <w:rFonts w:ascii="Arial" w:hAnsi="Arial" w:cs="Arial"/>
                <w:color w:val="000000"/>
                <w:sz w:val="18"/>
                <w:szCs w:val="18"/>
              </w:rPr>
              <w:t>,</w:t>
            </w:r>
            <w:r>
              <w:rPr>
                <w:rFonts w:ascii="Arial" w:hAnsi="Arial" w:cs="Arial"/>
                <w:color w:val="000000"/>
                <w:sz w:val="18"/>
                <w:szCs w:val="18"/>
              </w:rPr>
              <w:t>8</w:t>
            </w:r>
          </w:p>
        </w:tc>
      </w:tr>
      <w:tr w:rsidR="00447E0D" w:rsidTr="00880CE0">
        <w:trPr>
          <w:trHeight w:val="255"/>
        </w:trPr>
        <w:tc>
          <w:tcPr>
            <w:tcW w:w="1433" w:type="pct"/>
            <w:shd w:val="clear" w:color="auto" w:fill="auto"/>
            <w:noWrap/>
            <w:vAlign w:val="center"/>
          </w:tcPr>
          <w:p w:rsidR="00447E0D" w:rsidRDefault="00447E0D" w:rsidP="00C00E6C">
            <w:pPr>
              <w:rPr>
                <w:rFonts w:ascii="Arial" w:hAnsi="Arial" w:cs="Arial"/>
                <w:i/>
                <w:iCs/>
                <w:color w:val="000000"/>
                <w:sz w:val="18"/>
                <w:szCs w:val="18"/>
              </w:rPr>
            </w:pPr>
            <w:r>
              <w:rPr>
                <w:rFonts w:ascii="Arial" w:hAnsi="Arial" w:cs="Arial"/>
                <w:i/>
                <w:iCs/>
                <w:color w:val="000000"/>
                <w:sz w:val="18"/>
                <w:szCs w:val="18"/>
              </w:rPr>
              <w:t>Altri paesi europei</w:t>
            </w:r>
          </w:p>
        </w:tc>
        <w:tc>
          <w:tcPr>
            <w:tcW w:w="639"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9</w:t>
            </w:r>
            <w:r w:rsidR="009D2B76">
              <w:rPr>
                <w:rFonts w:ascii="Arial" w:hAnsi="Arial" w:cs="Arial"/>
                <w:i/>
                <w:iCs/>
                <w:color w:val="000000"/>
                <w:sz w:val="18"/>
                <w:szCs w:val="18"/>
              </w:rPr>
              <w:t>.</w:t>
            </w:r>
            <w:r>
              <w:rPr>
                <w:rFonts w:ascii="Arial" w:hAnsi="Arial" w:cs="Arial"/>
                <w:i/>
                <w:iCs/>
                <w:color w:val="000000"/>
                <w:sz w:val="18"/>
                <w:szCs w:val="18"/>
              </w:rPr>
              <w:t>540</w:t>
            </w:r>
          </w:p>
        </w:tc>
        <w:tc>
          <w:tcPr>
            <w:tcW w:w="909" w:type="pct"/>
            <w:shd w:val="clear" w:color="auto" w:fill="auto"/>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4</w:t>
            </w:r>
            <w:r w:rsidR="009D2B76">
              <w:rPr>
                <w:rFonts w:ascii="Arial" w:hAnsi="Arial" w:cs="Arial"/>
                <w:i/>
                <w:iCs/>
                <w:color w:val="000000"/>
                <w:sz w:val="18"/>
                <w:szCs w:val="18"/>
              </w:rPr>
              <w:t>.</w:t>
            </w:r>
            <w:r>
              <w:rPr>
                <w:rFonts w:ascii="Arial" w:hAnsi="Arial" w:cs="Arial"/>
                <w:i/>
                <w:iCs/>
                <w:color w:val="000000"/>
                <w:sz w:val="18"/>
                <w:szCs w:val="18"/>
              </w:rPr>
              <w:t>885</w:t>
            </w:r>
          </w:p>
        </w:tc>
        <w:tc>
          <w:tcPr>
            <w:tcW w:w="608"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1</w:t>
            </w:r>
            <w:r w:rsidR="009D2B76">
              <w:rPr>
                <w:rFonts w:ascii="Arial" w:hAnsi="Arial" w:cs="Arial"/>
                <w:i/>
                <w:iCs/>
                <w:color w:val="000000"/>
                <w:sz w:val="18"/>
                <w:szCs w:val="18"/>
              </w:rPr>
              <w:t>.</w:t>
            </w:r>
            <w:r>
              <w:rPr>
                <w:rFonts w:ascii="Arial" w:hAnsi="Arial" w:cs="Arial"/>
                <w:i/>
                <w:iCs/>
                <w:color w:val="000000"/>
                <w:sz w:val="18"/>
                <w:szCs w:val="18"/>
              </w:rPr>
              <w:t>255</w:t>
            </w:r>
          </w:p>
        </w:tc>
        <w:tc>
          <w:tcPr>
            <w:tcW w:w="534" w:type="pct"/>
            <w:shd w:val="clear" w:color="auto" w:fill="auto"/>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4</w:t>
            </w:r>
            <w:r w:rsidR="009D2B76">
              <w:rPr>
                <w:rFonts w:ascii="Arial" w:hAnsi="Arial" w:cs="Arial"/>
                <w:i/>
                <w:iCs/>
                <w:color w:val="000000"/>
                <w:sz w:val="18"/>
                <w:szCs w:val="18"/>
              </w:rPr>
              <w:t>.</w:t>
            </w:r>
            <w:r>
              <w:rPr>
                <w:rFonts w:ascii="Arial" w:hAnsi="Arial" w:cs="Arial"/>
                <w:i/>
                <w:iCs/>
                <w:color w:val="000000"/>
                <w:sz w:val="18"/>
                <w:szCs w:val="18"/>
              </w:rPr>
              <w:t>660</w:t>
            </w:r>
          </w:p>
        </w:tc>
        <w:tc>
          <w:tcPr>
            <w:tcW w:w="877" w:type="pct"/>
            <w:shd w:val="clear" w:color="auto" w:fill="DDDDDD"/>
            <w:noWrap/>
            <w:vAlign w:val="center"/>
          </w:tcPr>
          <w:p w:rsidR="00447E0D" w:rsidRDefault="00447E0D" w:rsidP="00C00E6C">
            <w:pPr>
              <w:jc w:val="right"/>
              <w:rPr>
                <w:rFonts w:ascii="Arial" w:hAnsi="Arial" w:cs="Arial"/>
                <w:i/>
                <w:iCs/>
                <w:color w:val="000000"/>
                <w:sz w:val="18"/>
                <w:szCs w:val="18"/>
              </w:rPr>
            </w:pPr>
            <w:r>
              <w:rPr>
                <w:rFonts w:ascii="Arial" w:hAnsi="Arial" w:cs="Arial"/>
                <w:i/>
                <w:iCs/>
                <w:color w:val="000000"/>
                <w:sz w:val="18"/>
                <w:szCs w:val="18"/>
              </w:rPr>
              <w:t>51</w:t>
            </w:r>
            <w:r w:rsidR="009D2B76">
              <w:rPr>
                <w:rFonts w:ascii="Arial" w:hAnsi="Arial" w:cs="Arial"/>
                <w:i/>
                <w:iCs/>
                <w:color w:val="000000"/>
                <w:sz w:val="18"/>
                <w:szCs w:val="18"/>
              </w:rPr>
              <w:t>,</w:t>
            </w:r>
            <w:r>
              <w:rPr>
                <w:rFonts w:ascii="Arial" w:hAnsi="Arial" w:cs="Arial"/>
                <w:i/>
                <w:iCs/>
                <w:color w:val="000000"/>
                <w:sz w:val="18"/>
                <w:szCs w:val="18"/>
              </w:rPr>
              <w:t>2</w:t>
            </w:r>
          </w:p>
        </w:tc>
      </w:tr>
      <w:tr w:rsidR="009D2B76" w:rsidTr="00880CE0">
        <w:trPr>
          <w:trHeight w:val="255"/>
        </w:trPr>
        <w:tc>
          <w:tcPr>
            <w:tcW w:w="1433" w:type="pct"/>
            <w:shd w:val="clear" w:color="auto" w:fill="auto"/>
            <w:noWrap/>
            <w:vAlign w:val="center"/>
          </w:tcPr>
          <w:p w:rsidR="009D2B76" w:rsidRDefault="009D2B76" w:rsidP="00C00E6C">
            <w:pPr>
              <w:rPr>
                <w:rFonts w:ascii="Arial" w:hAnsi="Arial" w:cs="Arial"/>
                <w:i/>
                <w:iCs/>
                <w:color w:val="000000"/>
                <w:sz w:val="18"/>
                <w:szCs w:val="18"/>
              </w:rPr>
            </w:pPr>
            <w:r>
              <w:rPr>
                <w:rFonts w:ascii="Arial" w:hAnsi="Arial" w:cs="Arial"/>
                <w:i/>
                <w:iCs/>
                <w:color w:val="000000"/>
                <w:sz w:val="18"/>
                <w:szCs w:val="18"/>
              </w:rPr>
              <w:t>Totale Eu 28</w:t>
            </w:r>
          </w:p>
        </w:tc>
        <w:tc>
          <w:tcPr>
            <w:tcW w:w="639" w:type="pct"/>
            <w:shd w:val="clear" w:color="auto" w:fill="DDDDDD"/>
            <w:noWrap/>
            <w:vAlign w:val="center"/>
          </w:tcPr>
          <w:p w:rsidR="009D2B76" w:rsidRDefault="009D2B76" w:rsidP="00C00E6C">
            <w:pPr>
              <w:jc w:val="right"/>
              <w:rPr>
                <w:rFonts w:ascii="Arial" w:hAnsi="Arial" w:cs="Arial"/>
                <w:i/>
                <w:iCs/>
                <w:color w:val="000000"/>
                <w:sz w:val="18"/>
                <w:szCs w:val="18"/>
              </w:rPr>
            </w:pPr>
            <w:r w:rsidRPr="009D2B76">
              <w:rPr>
                <w:rFonts w:ascii="Arial" w:hAnsi="Arial" w:cs="Arial"/>
                <w:i/>
                <w:iCs/>
                <w:color w:val="000000"/>
                <w:sz w:val="18"/>
                <w:szCs w:val="18"/>
              </w:rPr>
              <w:t>592</w:t>
            </w:r>
            <w:r>
              <w:rPr>
                <w:rFonts w:ascii="Arial" w:hAnsi="Arial" w:cs="Arial"/>
                <w:i/>
                <w:iCs/>
                <w:color w:val="000000"/>
                <w:sz w:val="18"/>
                <w:szCs w:val="18"/>
              </w:rPr>
              <w:t>.</w:t>
            </w:r>
            <w:r w:rsidRPr="009D2B76">
              <w:rPr>
                <w:rFonts w:ascii="Arial" w:hAnsi="Arial" w:cs="Arial"/>
                <w:i/>
                <w:iCs/>
                <w:color w:val="000000"/>
                <w:sz w:val="18"/>
                <w:szCs w:val="18"/>
              </w:rPr>
              <w:t>680</w:t>
            </w:r>
          </w:p>
        </w:tc>
        <w:tc>
          <w:tcPr>
            <w:tcW w:w="909" w:type="pct"/>
            <w:shd w:val="clear" w:color="auto" w:fill="auto"/>
            <w:noWrap/>
            <w:vAlign w:val="center"/>
          </w:tcPr>
          <w:p w:rsidR="009D2B76" w:rsidRDefault="009D2B76" w:rsidP="00C00E6C">
            <w:pPr>
              <w:jc w:val="right"/>
              <w:rPr>
                <w:rFonts w:ascii="Arial" w:hAnsi="Arial" w:cs="Arial"/>
                <w:i/>
                <w:iCs/>
                <w:color w:val="000000"/>
                <w:sz w:val="18"/>
                <w:szCs w:val="18"/>
              </w:rPr>
            </w:pPr>
            <w:r>
              <w:rPr>
                <w:rFonts w:ascii="Arial" w:hAnsi="Arial" w:cs="Arial"/>
                <w:i/>
                <w:iCs/>
                <w:color w:val="000000"/>
                <w:sz w:val="18"/>
                <w:szCs w:val="18"/>
              </w:rPr>
              <w:t>307.510</w:t>
            </w:r>
          </w:p>
        </w:tc>
        <w:tc>
          <w:tcPr>
            <w:tcW w:w="608" w:type="pct"/>
            <w:shd w:val="clear" w:color="auto" w:fill="DDDDDD"/>
            <w:noWrap/>
            <w:vAlign w:val="center"/>
          </w:tcPr>
          <w:p w:rsidR="009D2B76" w:rsidRDefault="009D2B76" w:rsidP="00C00E6C">
            <w:pPr>
              <w:jc w:val="right"/>
              <w:rPr>
                <w:rFonts w:ascii="Arial" w:hAnsi="Arial" w:cs="Arial"/>
                <w:i/>
                <w:iCs/>
                <w:color w:val="000000"/>
                <w:sz w:val="18"/>
                <w:szCs w:val="18"/>
              </w:rPr>
            </w:pPr>
            <w:r w:rsidRPr="009D2B76">
              <w:rPr>
                <w:rFonts w:ascii="Arial" w:hAnsi="Arial" w:cs="Arial"/>
                <w:i/>
                <w:iCs/>
                <w:color w:val="000000"/>
                <w:sz w:val="18"/>
                <w:szCs w:val="18"/>
              </w:rPr>
              <w:t>229</w:t>
            </w:r>
            <w:r>
              <w:rPr>
                <w:rFonts w:ascii="Arial" w:hAnsi="Arial" w:cs="Arial"/>
                <w:i/>
                <w:iCs/>
                <w:color w:val="000000"/>
                <w:sz w:val="18"/>
                <w:szCs w:val="18"/>
              </w:rPr>
              <w:t>.</w:t>
            </w:r>
            <w:r w:rsidRPr="009D2B76">
              <w:rPr>
                <w:rFonts w:ascii="Arial" w:hAnsi="Arial" w:cs="Arial"/>
                <w:i/>
                <w:iCs/>
                <w:color w:val="000000"/>
                <w:sz w:val="18"/>
                <w:szCs w:val="18"/>
              </w:rPr>
              <w:t>460</w:t>
            </w:r>
          </w:p>
        </w:tc>
        <w:tc>
          <w:tcPr>
            <w:tcW w:w="534" w:type="pct"/>
            <w:shd w:val="clear" w:color="auto" w:fill="auto"/>
            <w:noWrap/>
            <w:vAlign w:val="center"/>
          </w:tcPr>
          <w:p w:rsidR="009D2B76" w:rsidRDefault="009D2B76" w:rsidP="00C00E6C">
            <w:pPr>
              <w:jc w:val="right"/>
              <w:rPr>
                <w:rFonts w:ascii="Arial" w:hAnsi="Arial" w:cs="Arial"/>
                <w:i/>
                <w:iCs/>
                <w:color w:val="000000"/>
                <w:sz w:val="18"/>
                <w:szCs w:val="18"/>
              </w:rPr>
            </w:pPr>
            <w:r w:rsidRPr="009D2B76">
              <w:rPr>
                <w:rFonts w:ascii="Arial" w:hAnsi="Arial" w:cs="Arial"/>
                <w:i/>
                <w:iCs/>
                <w:color w:val="000000"/>
                <w:sz w:val="18"/>
                <w:szCs w:val="18"/>
              </w:rPr>
              <w:t>285</w:t>
            </w:r>
            <w:r>
              <w:rPr>
                <w:rFonts w:ascii="Arial" w:hAnsi="Arial" w:cs="Arial"/>
                <w:i/>
                <w:iCs/>
                <w:color w:val="000000"/>
                <w:sz w:val="18"/>
                <w:szCs w:val="18"/>
              </w:rPr>
              <w:t>.</w:t>
            </w:r>
            <w:r w:rsidRPr="009D2B76">
              <w:rPr>
                <w:rFonts w:ascii="Arial" w:hAnsi="Arial" w:cs="Arial"/>
                <w:i/>
                <w:iCs/>
                <w:color w:val="000000"/>
                <w:sz w:val="18"/>
                <w:szCs w:val="18"/>
              </w:rPr>
              <w:t>165</w:t>
            </w:r>
          </w:p>
        </w:tc>
        <w:tc>
          <w:tcPr>
            <w:tcW w:w="877" w:type="pct"/>
            <w:shd w:val="clear" w:color="auto" w:fill="DDDDDD"/>
            <w:noWrap/>
            <w:vAlign w:val="center"/>
          </w:tcPr>
          <w:p w:rsidR="009D2B76" w:rsidRDefault="009D2B76" w:rsidP="00C00E6C">
            <w:pPr>
              <w:jc w:val="right"/>
              <w:rPr>
                <w:rFonts w:ascii="Arial" w:hAnsi="Arial" w:cs="Arial"/>
                <w:i/>
                <w:iCs/>
                <w:color w:val="000000"/>
                <w:sz w:val="18"/>
                <w:szCs w:val="18"/>
              </w:rPr>
            </w:pPr>
            <w:r>
              <w:rPr>
                <w:rFonts w:ascii="Arial" w:hAnsi="Arial" w:cs="Arial"/>
                <w:i/>
                <w:iCs/>
                <w:color w:val="000000"/>
                <w:sz w:val="18"/>
                <w:szCs w:val="18"/>
              </w:rPr>
              <w:t>51,9</w:t>
            </w:r>
          </w:p>
        </w:tc>
      </w:tr>
      <w:tr w:rsidR="00447E0D" w:rsidRPr="00CB74E5" w:rsidTr="00880CE0">
        <w:trPr>
          <w:trHeight w:val="255"/>
        </w:trPr>
        <w:tc>
          <w:tcPr>
            <w:tcW w:w="1433" w:type="pct"/>
            <w:shd w:val="clear" w:color="auto" w:fill="00527F"/>
            <w:noWrap/>
            <w:vAlign w:val="center"/>
          </w:tcPr>
          <w:p w:rsidR="00447E0D" w:rsidRPr="00880CE0" w:rsidRDefault="00447E0D" w:rsidP="00C00E6C">
            <w:pPr>
              <w:rPr>
                <w:rFonts w:ascii="Arial Narrow" w:hAnsi="Arial Narrow" w:cs="Arial"/>
                <w:b/>
                <w:bCs/>
                <w:color w:val="FFFFFF" w:themeColor="background1"/>
                <w:sz w:val="18"/>
                <w:szCs w:val="18"/>
              </w:rPr>
            </w:pPr>
            <w:r w:rsidRPr="00880CE0">
              <w:rPr>
                <w:rFonts w:ascii="Arial Narrow" w:hAnsi="Arial Narrow" w:cs="Arial"/>
                <w:b/>
                <w:bCs/>
                <w:color w:val="FFFFFF" w:themeColor="background1"/>
                <w:sz w:val="18"/>
                <w:szCs w:val="18"/>
              </w:rPr>
              <w:t>Totale</w:t>
            </w:r>
          </w:p>
        </w:tc>
        <w:tc>
          <w:tcPr>
            <w:tcW w:w="639" w:type="pct"/>
            <w:shd w:val="clear" w:color="auto" w:fill="00527F"/>
            <w:noWrap/>
            <w:vAlign w:val="center"/>
          </w:tcPr>
          <w:p w:rsidR="00447E0D" w:rsidRPr="00880CE0" w:rsidRDefault="00447E0D" w:rsidP="000865F5">
            <w:pPr>
              <w:jc w:val="right"/>
              <w:rPr>
                <w:rFonts w:ascii="Arial Narrow" w:hAnsi="Arial Narrow" w:cs="Arial"/>
                <w:b/>
                <w:bCs/>
                <w:color w:val="FFFFFF" w:themeColor="background1"/>
                <w:sz w:val="18"/>
                <w:szCs w:val="18"/>
              </w:rPr>
            </w:pPr>
            <w:r w:rsidRPr="00880CE0">
              <w:rPr>
                <w:rFonts w:ascii="Arial Narrow" w:hAnsi="Arial Narrow" w:cs="Arial"/>
                <w:b/>
                <w:bCs/>
                <w:color w:val="FFFFFF" w:themeColor="background1"/>
                <w:sz w:val="18"/>
                <w:szCs w:val="18"/>
              </w:rPr>
              <w:t>624</w:t>
            </w:r>
            <w:r w:rsidR="009D2B76" w:rsidRPr="00880CE0">
              <w:rPr>
                <w:rFonts w:ascii="Arial Narrow" w:hAnsi="Arial Narrow" w:cs="Arial"/>
                <w:b/>
                <w:bCs/>
                <w:color w:val="FFFFFF" w:themeColor="background1"/>
                <w:sz w:val="18"/>
                <w:szCs w:val="18"/>
              </w:rPr>
              <w:t>.</w:t>
            </w:r>
            <w:r w:rsidRPr="00880CE0">
              <w:rPr>
                <w:rFonts w:ascii="Arial Narrow" w:hAnsi="Arial Narrow" w:cs="Arial"/>
                <w:b/>
                <w:bCs/>
                <w:color w:val="FFFFFF" w:themeColor="background1"/>
                <w:sz w:val="18"/>
                <w:szCs w:val="18"/>
              </w:rPr>
              <w:t>200</w:t>
            </w:r>
          </w:p>
        </w:tc>
        <w:tc>
          <w:tcPr>
            <w:tcW w:w="909" w:type="pct"/>
            <w:shd w:val="clear" w:color="auto" w:fill="00527F"/>
            <w:noWrap/>
            <w:vAlign w:val="center"/>
          </w:tcPr>
          <w:p w:rsidR="00447E0D" w:rsidRPr="00880CE0" w:rsidRDefault="00447E0D" w:rsidP="000865F5">
            <w:pPr>
              <w:jc w:val="right"/>
              <w:rPr>
                <w:rFonts w:ascii="Arial Narrow" w:hAnsi="Arial Narrow" w:cs="Arial"/>
                <w:b/>
                <w:bCs/>
                <w:color w:val="FFFFFF" w:themeColor="background1"/>
                <w:sz w:val="18"/>
                <w:szCs w:val="18"/>
              </w:rPr>
            </w:pPr>
            <w:r w:rsidRPr="00880CE0">
              <w:rPr>
                <w:rFonts w:ascii="Arial Narrow" w:hAnsi="Arial Narrow" w:cs="Arial"/>
                <w:b/>
                <w:bCs/>
                <w:color w:val="FFFFFF" w:themeColor="background1"/>
                <w:sz w:val="18"/>
                <w:szCs w:val="18"/>
              </w:rPr>
              <w:t>327</w:t>
            </w:r>
            <w:r w:rsidR="009D2B76" w:rsidRPr="00880CE0">
              <w:rPr>
                <w:rFonts w:ascii="Arial Narrow" w:hAnsi="Arial Narrow" w:cs="Arial"/>
                <w:b/>
                <w:bCs/>
                <w:color w:val="FFFFFF" w:themeColor="background1"/>
                <w:sz w:val="18"/>
                <w:szCs w:val="18"/>
              </w:rPr>
              <w:t>.</w:t>
            </w:r>
            <w:r w:rsidRPr="00880CE0">
              <w:rPr>
                <w:rFonts w:ascii="Arial Narrow" w:hAnsi="Arial Narrow" w:cs="Arial"/>
                <w:b/>
                <w:bCs/>
                <w:color w:val="FFFFFF" w:themeColor="background1"/>
                <w:sz w:val="18"/>
                <w:szCs w:val="18"/>
              </w:rPr>
              <w:t>815</w:t>
            </w:r>
          </w:p>
        </w:tc>
        <w:tc>
          <w:tcPr>
            <w:tcW w:w="608" w:type="pct"/>
            <w:shd w:val="clear" w:color="auto" w:fill="00527F"/>
            <w:noWrap/>
            <w:vAlign w:val="center"/>
          </w:tcPr>
          <w:p w:rsidR="00447E0D" w:rsidRPr="00880CE0" w:rsidRDefault="00447E0D" w:rsidP="000865F5">
            <w:pPr>
              <w:jc w:val="right"/>
              <w:rPr>
                <w:rFonts w:ascii="Arial Narrow" w:hAnsi="Arial Narrow" w:cs="Arial"/>
                <w:b/>
                <w:bCs/>
                <w:color w:val="FFFFFF" w:themeColor="background1"/>
                <w:sz w:val="18"/>
                <w:szCs w:val="18"/>
              </w:rPr>
            </w:pPr>
            <w:r w:rsidRPr="00880CE0">
              <w:rPr>
                <w:rFonts w:ascii="Arial Narrow" w:hAnsi="Arial Narrow" w:cs="Arial"/>
                <w:b/>
                <w:bCs/>
                <w:color w:val="FFFFFF" w:themeColor="background1"/>
                <w:sz w:val="18"/>
                <w:szCs w:val="18"/>
              </w:rPr>
              <w:t>241</w:t>
            </w:r>
            <w:r w:rsidR="009D2B76" w:rsidRPr="00880CE0">
              <w:rPr>
                <w:rFonts w:ascii="Arial Narrow" w:hAnsi="Arial Narrow" w:cs="Arial"/>
                <w:b/>
                <w:bCs/>
                <w:color w:val="FFFFFF" w:themeColor="background1"/>
                <w:sz w:val="18"/>
                <w:szCs w:val="18"/>
              </w:rPr>
              <w:t>.</w:t>
            </w:r>
            <w:r w:rsidRPr="00880CE0">
              <w:rPr>
                <w:rFonts w:ascii="Arial Narrow" w:hAnsi="Arial Narrow" w:cs="Arial"/>
                <w:b/>
                <w:bCs/>
                <w:color w:val="FFFFFF" w:themeColor="background1"/>
                <w:sz w:val="18"/>
                <w:szCs w:val="18"/>
              </w:rPr>
              <w:t>190</w:t>
            </w:r>
          </w:p>
        </w:tc>
        <w:tc>
          <w:tcPr>
            <w:tcW w:w="534" w:type="pct"/>
            <w:shd w:val="clear" w:color="auto" w:fill="00527F"/>
            <w:noWrap/>
            <w:vAlign w:val="center"/>
          </w:tcPr>
          <w:p w:rsidR="00447E0D" w:rsidRPr="00880CE0" w:rsidRDefault="00447E0D" w:rsidP="000865F5">
            <w:pPr>
              <w:jc w:val="right"/>
              <w:rPr>
                <w:rFonts w:ascii="Arial Narrow" w:hAnsi="Arial Narrow" w:cs="Arial"/>
                <w:b/>
                <w:bCs/>
                <w:color w:val="FFFFFF" w:themeColor="background1"/>
                <w:sz w:val="18"/>
                <w:szCs w:val="18"/>
              </w:rPr>
            </w:pPr>
            <w:r w:rsidRPr="00880CE0">
              <w:rPr>
                <w:rFonts w:ascii="Arial Narrow" w:hAnsi="Arial Narrow" w:cs="Arial"/>
                <w:b/>
                <w:bCs/>
                <w:color w:val="FFFFFF" w:themeColor="background1"/>
                <w:sz w:val="18"/>
                <w:szCs w:val="18"/>
              </w:rPr>
              <w:t>296</w:t>
            </w:r>
            <w:r w:rsidR="009D2B76" w:rsidRPr="00880CE0">
              <w:rPr>
                <w:rFonts w:ascii="Arial Narrow" w:hAnsi="Arial Narrow" w:cs="Arial"/>
                <w:b/>
                <w:bCs/>
                <w:color w:val="FFFFFF" w:themeColor="background1"/>
                <w:sz w:val="18"/>
                <w:szCs w:val="18"/>
              </w:rPr>
              <w:t>.</w:t>
            </w:r>
            <w:r w:rsidRPr="00880CE0">
              <w:rPr>
                <w:rFonts w:ascii="Arial Narrow" w:hAnsi="Arial Narrow" w:cs="Arial"/>
                <w:b/>
                <w:bCs/>
                <w:color w:val="FFFFFF" w:themeColor="background1"/>
                <w:sz w:val="18"/>
                <w:szCs w:val="18"/>
              </w:rPr>
              <w:t>385</w:t>
            </w:r>
          </w:p>
        </w:tc>
        <w:tc>
          <w:tcPr>
            <w:tcW w:w="877" w:type="pct"/>
            <w:shd w:val="clear" w:color="auto" w:fill="00527F"/>
            <w:noWrap/>
            <w:vAlign w:val="center"/>
          </w:tcPr>
          <w:p w:rsidR="00447E0D" w:rsidRPr="00880CE0" w:rsidRDefault="00447E0D" w:rsidP="000865F5">
            <w:pPr>
              <w:jc w:val="right"/>
              <w:rPr>
                <w:rFonts w:ascii="Arial Narrow" w:hAnsi="Arial Narrow" w:cs="Arial"/>
                <w:b/>
                <w:bCs/>
                <w:color w:val="FFFFFF" w:themeColor="background1"/>
                <w:sz w:val="18"/>
                <w:szCs w:val="18"/>
              </w:rPr>
            </w:pPr>
            <w:r w:rsidRPr="00880CE0">
              <w:rPr>
                <w:rFonts w:ascii="Arial Narrow" w:hAnsi="Arial Narrow" w:cs="Arial"/>
                <w:b/>
                <w:bCs/>
                <w:color w:val="FFFFFF" w:themeColor="background1"/>
                <w:sz w:val="18"/>
                <w:szCs w:val="18"/>
              </w:rPr>
              <w:t>52</w:t>
            </w:r>
            <w:r w:rsidR="009D2B76" w:rsidRPr="00880CE0">
              <w:rPr>
                <w:rFonts w:ascii="Arial Narrow" w:hAnsi="Arial Narrow" w:cs="Arial"/>
                <w:b/>
                <w:bCs/>
                <w:color w:val="FFFFFF" w:themeColor="background1"/>
                <w:sz w:val="18"/>
                <w:szCs w:val="18"/>
              </w:rPr>
              <w:t>,</w:t>
            </w:r>
            <w:r w:rsidRPr="00880CE0">
              <w:rPr>
                <w:rFonts w:ascii="Arial Narrow" w:hAnsi="Arial Narrow" w:cs="Arial"/>
                <w:b/>
                <w:bCs/>
                <w:color w:val="FFFFFF" w:themeColor="background1"/>
                <w:sz w:val="18"/>
                <w:szCs w:val="18"/>
              </w:rPr>
              <w:t>5</w:t>
            </w:r>
          </w:p>
        </w:tc>
      </w:tr>
    </w:tbl>
    <w:bookmarkEnd w:id="1"/>
    <w:p w:rsidR="00447E0D" w:rsidRPr="00880CE0" w:rsidRDefault="00447E0D" w:rsidP="00880CE0">
      <w:pPr>
        <w:spacing w:after="120"/>
        <w:ind w:left="1843"/>
        <w:rPr>
          <w:rFonts w:ascii="Arial Narrow" w:hAnsi="Arial Narrow" w:cs="Arial"/>
          <w:iCs/>
          <w:sz w:val="15"/>
          <w:szCs w:val="15"/>
        </w:rPr>
      </w:pPr>
      <w:r w:rsidRPr="00880CE0">
        <w:rPr>
          <w:rFonts w:ascii="Arial Narrow" w:hAnsi="Arial Narrow" w:cs="Arial"/>
          <w:iCs/>
          <w:sz w:val="15"/>
          <w:szCs w:val="15"/>
        </w:rPr>
        <w:t xml:space="preserve">Fonte: </w:t>
      </w:r>
      <w:proofErr w:type="spellStart"/>
      <w:r w:rsidRPr="00880CE0">
        <w:rPr>
          <w:rFonts w:ascii="Arial Narrow" w:hAnsi="Arial Narrow" w:cs="Arial"/>
          <w:iCs/>
          <w:sz w:val="15"/>
          <w:szCs w:val="15"/>
        </w:rPr>
        <w:t>Eurostat</w:t>
      </w:r>
      <w:proofErr w:type="spellEnd"/>
      <w:r w:rsidRPr="00880CE0">
        <w:rPr>
          <w:rFonts w:ascii="Arial Narrow" w:hAnsi="Arial Narrow" w:cs="Arial"/>
          <w:iCs/>
          <w:sz w:val="15"/>
          <w:szCs w:val="15"/>
        </w:rPr>
        <w:t>, 2016</w:t>
      </w:r>
    </w:p>
    <w:p w:rsidR="00C630F3" w:rsidRDefault="00C630F3" w:rsidP="009F22FB">
      <w:pPr>
        <w:spacing w:after="120"/>
        <w:ind w:left="1814"/>
        <w:jc w:val="both"/>
        <w:rPr>
          <w:rFonts w:ascii="Arial" w:hAnsi="Arial" w:cs="Arial"/>
          <w:b/>
          <w:bCs/>
          <w:sz w:val="22"/>
          <w:szCs w:val="22"/>
          <w:lang w:bidi="hi-IN"/>
        </w:rPr>
      </w:pPr>
    </w:p>
    <w:p w:rsidR="00C630F3" w:rsidRDefault="00C630F3" w:rsidP="009F22FB">
      <w:pPr>
        <w:spacing w:after="120"/>
        <w:ind w:left="1814"/>
        <w:jc w:val="both"/>
        <w:rPr>
          <w:rFonts w:ascii="Arial" w:hAnsi="Arial" w:cs="Arial"/>
          <w:b/>
          <w:bCs/>
          <w:sz w:val="22"/>
          <w:szCs w:val="22"/>
          <w:lang w:bidi="hi-IN"/>
        </w:rPr>
      </w:pPr>
    </w:p>
    <w:p w:rsidR="004156B3" w:rsidRDefault="002C269D" w:rsidP="009F22FB">
      <w:pPr>
        <w:spacing w:after="120"/>
        <w:ind w:left="1814"/>
        <w:jc w:val="both"/>
        <w:rPr>
          <w:rFonts w:ascii="Arial" w:hAnsi="Arial" w:cs="Arial"/>
          <w:iCs/>
          <w:sz w:val="20"/>
          <w:szCs w:val="20"/>
        </w:rPr>
      </w:pPr>
      <w:r w:rsidRPr="00C630F3">
        <w:rPr>
          <w:rFonts w:ascii="Arial" w:hAnsi="Arial" w:cs="Arial"/>
          <w:b/>
          <w:bCs/>
          <w:sz w:val="22"/>
          <w:szCs w:val="22"/>
          <w:lang w:bidi="hi-IN"/>
        </w:rPr>
        <w:t>Italia</w:t>
      </w:r>
      <w:r w:rsidR="00F52DE9">
        <w:rPr>
          <w:rFonts w:ascii="Arial" w:hAnsi="Arial" w:cs="Arial"/>
          <w:b/>
          <w:bCs/>
          <w:sz w:val="22"/>
          <w:szCs w:val="22"/>
          <w:lang w:bidi="hi-IN"/>
        </w:rPr>
        <w:t xml:space="preserve">: </w:t>
      </w:r>
      <w:r w:rsidRPr="00C630F3">
        <w:rPr>
          <w:rFonts w:ascii="Arial" w:hAnsi="Arial" w:cs="Arial"/>
          <w:b/>
          <w:bCs/>
          <w:sz w:val="22"/>
          <w:szCs w:val="22"/>
          <w:lang w:bidi="hi-IN"/>
        </w:rPr>
        <w:t xml:space="preserve">i dati </w:t>
      </w:r>
      <w:r w:rsidR="00F52DE9">
        <w:rPr>
          <w:rFonts w:ascii="Arial" w:hAnsi="Arial" w:cs="Arial"/>
          <w:b/>
          <w:bCs/>
          <w:sz w:val="22"/>
          <w:szCs w:val="22"/>
          <w:lang w:bidi="hi-IN"/>
        </w:rPr>
        <w:t>sui</w:t>
      </w:r>
      <w:r w:rsidR="00F52DE9" w:rsidRPr="00C630F3">
        <w:rPr>
          <w:rFonts w:ascii="Arial" w:hAnsi="Arial" w:cs="Arial"/>
          <w:b/>
          <w:bCs/>
          <w:sz w:val="22"/>
          <w:szCs w:val="22"/>
          <w:lang w:bidi="hi-IN"/>
        </w:rPr>
        <w:t xml:space="preserve"> </w:t>
      </w:r>
      <w:r w:rsidRPr="00C630F3">
        <w:rPr>
          <w:rFonts w:ascii="Arial" w:hAnsi="Arial" w:cs="Arial"/>
          <w:b/>
          <w:bCs/>
          <w:sz w:val="22"/>
          <w:szCs w:val="22"/>
          <w:lang w:bidi="hi-IN"/>
        </w:rPr>
        <w:t>permessi di soggiorno</w:t>
      </w:r>
      <w:r w:rsidR="004156B3" w:rsidRPr="004156B3">
        <w:rPr>
          <w:rFonts w:ascii="Arial" w:hAnsi="Arial" w:cs="Arial"/>
          <w:iCs/>
          <w:sz w:val="20"/>
          <w:szCs w:val="20"/>
        </w:rPr>
        <w:t xml:space="preserve"> </w:t>
      </w:r>
    </w:p>
    <w:p w:rsidR="009B75BF" w:rsidRDefault="004156B3" w:rsidP="00482E9F">
      <w:pPr>
        <w:spacing w:after="120"/>
        <w:ind w:left="1814"/>
        <w:jc w:val="both"/>
        <w:rPr>
          <w:rFonts w:ascii="Arial" w:hAnsi="Arial" w:cs="Arial"/>
          <w:iCs/>
          <w:sz w:val="20"/>
          <w:szCs w:val="20"/>
        </w:rPr>
      </w:pPr>
      <w:r>
        <w:rPr>
          <w:rFonts w:ascii="Arial" w:hAnsi="Arial" w:cs="Arial"/>
          <w:iCs/>
          <w:sz w:val="20"/>
          <w:szCs w:val="20"/>
        </w:rPr>
        <w:t>La crescente rilevanza degli ingressi per asilo si coniuga in Italia con un contemporaneo decremento dei flussi in ingresso per lavoro</w:t>
      </w:r>
      <w:r w:rsidR="002C269D" w:rsidRPr="000F793E">
        <w:rPr>
          <w:rStyle w:val="Rimandonotaapidipagina"/>
          <w:rFonts w:ascii="Arial" w:hAnsi="Arial" w:cs="Arial"/>
          <w:b/>
          <w:bCs/>
          <w:sz w:val="22"/>
          <w:szCs w:val="22"/>
          <w:lang w:bidi="hi-IN"/>
        </w:rPr>
        <w:footnoteReference w:id="3"/>
      </w:r>
      <w:r>
        <w:rPr>
          <w:rFonts w:ascii="Arial" w:hAnsi="Arial" w:cs="Arial"/>
          <w:iCs/>
          <w:sz w:val="20"/>
          <w:szCs w:val="20"/>
        </w:rPr>
        <w:t xml:space="preserve">. </w:t>
      </w:r>
      <w:r w:rsidR="000C0049">
        <w:rPr>
          <w:rFonts w:ascii="Arial" w:hAnsi="Arial" w:cs="Arial"/>
          <w:iCs/>
          <w:sz w:val="20"/>
          <w:szCs w:val="20"/>
        </w:rPr>
        <w:t xml:space="preserve">La crescita relativa dei permessi per asilo e protezione umanitaria negli ultimi anni è stata rapidissima: si è passati dal </w:t>
      </w:r>
      <w:r w:rsidR="00D06EC3">
        <w:rPr>
          <w:rFonts w:ascii="Arial" w:hAnsi="Arial" w:cs="Arial"/>
          <w:iCs/>
          <w:sz w:val="20"/>
          <w:szCs w:val="20"/>
        </w:rPr>
        <w:t>3,7% del 2007</w:t>
      </w:r>
      <w:r w:rsidR="000C0049">
        <w:rPr>
          <w:rFonts w:ascii="Arial" w:hAnsi="Arial" w:cs="Arial"/>
          <w:iCs/>
          <w:sz w:val="20"/>
          <w:szCs w:val="20"/>
        </w:rPr>
        <w:t xml:space="preserve"> a</w:t>
      </w:r>
      <w:r w:rsidR="00D06EC3">
        <w:rPr>
          <w:rFonts w:ascii="Arial" w:hAnsi="Arial" w:cs="Arial"/>
          <w:iCs/>
          <w:sz w:val="20"/>
          <w:szCs w:val="20"/>
        </w:rPr>
        <w:t>l</w:t>
      </w:r>
      <w:r w:rsidR="000C0049">
        <w:rPr>
          <w:rFonts w:ascii="Arial" w:hAnsi="Arial" w:cs="Arial"/>
          <w:iCs/>
          <w:sz w:val="20"/>
          <w:szCs w:val="20"/>
        </w:rPr>
        <w:t xml:space="preserve"> 28,2% </w:t>
      </w:r>
      <w:r w:rsidR="004542AB">
        <w:rPr>
          <w:rFonts w:ascii="Arial" w:hAnsi="Arial" w:cs="Arial"/>
          <w:iCs/>
          <w:sz w:val="20"/>
          <w:szCs w:val="20"/>
        </w:rPr>
        <w:t xml:space="preserve">dei permessi di soggiorno </w:t>
      </w:r>
      <w:r w:rsidR="000C0049">
        <w:rPr>
          <w:rFonts w:ascii="Arial" w:hAnsi="Arial" w:cs="Arial"/>
          <w:iCs/>
          <w:sz w:val="20"/>
          <w:szCs w:val="20"/>
        </w:rPr>
        <w:t xml:space="preserve">nel 2015. </w:t>
      </w:r>
      <w:r w:rsidR="00D06EC3">
        <w:rPr>
          <w:rFonts w:ascii="Arial" w:hAnsi="Arial" w:cs="Arial"/>
          <w:iCs/>
          <w:sz w:val="20"/>
          <w:szCs w:val="20"/>
        </w:rPr>
        <w:t xml:space="preserve">A partire dal 2011 si è registrata invece una speculare contrazione </w:t>
      </w:r>
      <w:r w:rsidR="004542AB">
        <w:rPr>
          <w:rFonts w:ascii="Arial" w:hAnsi="Arial" w:cs="Arial"/>
          <w:iCs/>
          <w:sz w:val="20"/>
          <w:szCs w:val="20"/>
        </w:rPr>
        <w:t>di quelli</w:t>
      </w:r>
      <w:r w:rsidR="00D06EC3">
        <w:rPr>
          <w:rFonts w:ascii="Arial" w:hAnsi="Arial" w:cs="Arial"/>
          <w:iCs/>
          <w:sz w:val="20"/>
          <w:szCs w:val="20"/>
        </w:rPr>
        <w:t xml:space="preserve"> per motivi di lavoro</w:t>
      </w:r>
      <w:r w:rsidR="001539F9">
        <w:rPr>
          <w:rFonts w:ascii="Arial" w:hAnsi="Arial" w:cs="Arial"/>
          <w:iCs/>
          <w:sz w:val="20"/>
          <w:szCs w:val="20"/>
        </w:rPr>
        <w:t>,</w:t>
      </w:r>
      <w:r w:rsidR="00D06EC3">
        <w:rPr>
          <w:rFonts w:ascii="Arial" w:hAnsi="Arial" w:cs="Arial"/>
          <w:iCs/>
          <w:sz w:val="20"/>
          <w:szCs w:val="20"/>
        </w:rPr>
        <w:t xml:space="preserve"> che ha amplificato l’incidenza relativa delle altre tipologie di nuovi permessi emessi</w:t>
      </w:r>
      <w:r w:rsidR="00484129">
        <w:rPr>
          <w:rFonts w:ascii="Arial" w:hAnsi="Arial" w:cs="Arial"/>
          <w:iCs/>
          <w:sz w:val="20"/>
          <w:szCs w:val="20"/>
        </w:rPr>
        <w:t xml:space="preserve"> (Prospetto 3</w:t>
      </w:r>
      <w:r w:rsidR="00C630F3">
        <w:rPr>
          <w:rFonts w:ascii="Arial" w:hAnsi="Arial" w:cs="Arial"/>
          <w:iCs/>
          <w:sz w:val="20"/>
          <w:szCs w:val="20"/>
        </w:rPr>
        <w:t xml:space="preserve"> e Prospetto 4</w:t>
      </w:r>
      <w:r w:rsidR="00484129">
        <w:rPr>
          <w:rFonts w:ascii="Arial" w:hAnsi="Arial" w:cs="Arial"/>
          <w:iCs/>
          <w:sz w:val="20"/>
          <w:szCs w:val="20"/>
        </w:rPr>
        <w:t>)</w:t>
      </w:r>
      <w:r w:rsidR="00D06EC3">
        <w:rPr>
          <w:rFonts w:ascii="Arial" w:hAnsi="Arial" w:cs="Arial"/>
          <w:iCs/>
          <w:sz w:val="20"/>
          <w:szCs w:val="20"/>
        </w:rPr>
        <w:t xml:space="preserve">. </w:t>
      </w:r>
    </w:p>
    <w:p w:rsidR="00C630F3" w:rsidRDefault="00C630F3" w:rsidP="009F22FB">
      <w:pPr>
        <w:spacing w:after="120"/>
        <w:ind w:left="1814"/>
        <w:jc w:val="both"/>
        <w:rPr>
          <w:rFonts w:ascii="Arial Narrow" w:hAnsi="Arial Narrow" w:cs="Arial"/>
          <w:b/>
          <w:iCs/>
          <w:color w:val="5F5F5F"/>
          <w:sz w:val="20"/>
          <w:szCs w:val="20"/>
        </w:rPr>
      </w:pPr>
    </w:p>
    <w:p w:rsidR="00C630F3" w:rsidRDefault="00C630F3" w:rsidP="009F22FB">
      <w:pPr>
        <w:spacing w:after="120"/>
        <w:ind w:left="1814"/>
        <w:jc w:val="both"/>
        <w:rPr>
          <w:rFonts w:ascii="Arial Narrow" w:hAnsi="Arial Narrow" w:cs="Arial"/>
          <w:b/>
          <w:iCs/>
          <w:color w:val="5F5F5F"/>
          <w:sz w:val="20"/>
          <w:szCs w:val="20"/>
        </w:rPr>
      </w:pPr>
    </w:p>
    <w:p w:rsidR="00C630F3" w:rsidRDefault="00C630F3" w:rsidP="009F22FB">
      <w:pPr>
        <w:spacing w:after="120"/>
        <w:ind w:left="1814"/>
        <w:jc w:val="both"/>
        <w:rPr>
          <w:rFonts w:ascii="Arial Narrow" w:hAnsi="Arial Narrow" w:cs="Arial"/>
          <w:b/>
          <w:iCs/>
          <w:color w:val="5F5F5F"/>
          <w:sz w:val="20"/>
          <w:szCs w:val="20"/>
        </w:rPr>
      </w:pPr>
    </w:p>
    <w:p w:rsidR="00C630F3" w:rsidRDefault="00C630F3" w:rsidP="009F22FB">
      <w:pPr>
        <w:spacing w:after="120"/>
        <w:ind w:left="1814"/>
        <w:jc w:val="both"/>
        <w:rPr>
          <w:rFonts w:ascii="Arial Narrow" w:hAnsi="Arial Narrow" w:cs="Arial"/>
          <w:b/>
          <w:iCs/>
          <w:color w:val="5F5F5F"/>
          <w:sz w:val="20"/>
          <w:szCs w:val="20"/>
        </w:rPr>
      </w:pPr>
    </w:p>
    <w:p w:rsidR="00C630F3" w:rsidRDefault="00C630F3" w:rsidP="009F22FB">
      <w:pPr>
        <w:spacing w:after="120"/>
        <w:ind w:left="1814"/>
        <w:jc w:val="both"/>
        <w:rPr>
          <w:rFonts w:ascii="Arial Narrow" w:hAnsi="Arial Narrow" w:cs="Arial"/>
          <w:b/>
          <w:iCs/>
          <w:color w:val="5F5F5F"/>
          <w:sz w:val="20"/>
          <w:szCs w:val="20"/>
        </w:rPr>
      </w:pPr>
    </w:p>
    <w:p w:rsidR="00C630F3" w:rsidRDefault="00C630F3" w:rsidP="009F22FB">
      <w:pPr>
        <w:spacing w:after="120"/>
        <w:ind w:left="1814"/>
        <w:jc w:val="both"/>
        <w:rPr>
          <w:rFonts w:ascii="Arial Narrow" w:hAnsi="Arial Narrow" w:cs="Arial"/>
          <w:b/>
          <w:iCs/>
          <w:color w:val="5F5F5F"/>
          <w:sz w:val="20"/>
          <w:szCs w:val="20"/>
        </w:rPr>
      </w:pPr>
    </w:p>
    <w:p w:rsidR="00E67CC5" w:rsidRDefault="00E67CC5" w:rsidP="009F22FB">
      <w:pPr>
        <w:spacing w:after="120"/>
        <w:ind w:left="1814"/>
        <w:jc w:val="both"/>
        <w:rPr>
          <w:rFonts w:ascii="Arial Narrow" w:hAnsi="Arial Narrow" w:cs="Arial"/>
          <w:b/>
          <w:iCs/>
          <w:color w:val="5F5F5F"/>
          <w:sz w:val="20"/>
          <w:szCs w:val="20"/>
        </w:rPr>
      </w:pPr>
    </w:p>
    <w:p w:rsidR="00E67CC5" w:rsidRDefault="00E67CC5" w:rsidP="009F22FB">
      <w:pPr>
        <w:spacing w:after="120"/>
        <w:ind w:left="1814"/>
        <w:jc w:val="both"/>
        <w:rPr>
          <w:rFonts w:ascii="Arial Narrow" w:hAnsi="Arial Narrow" w:cs="Arial"/>
          <w:b/>
          <w:iCs/>
          <w:color w:val="5F5F5F"/>
          <w:sz w:val="20"/>
          <w:szCs w:val="20"/>
        </w:rPr>
      </w:pPr>
    </w:p>
    <w:p w:rsidR="00721672" w:rsidRPr="00C630F3" w:rsidRDefault="00095285" w:rsidP="009F22FB">
      <w:pPr>
        <w:spacing w:after="120"/>
        <w:ind w:left="1814"/>
        <w:jc w:val="both"/>
        <w:rPr>
          <w:rFonts w:ascii="Arial Narrow" w:hAnsi="Arial Narrow" w:cs="Arial"/>
          <w:iCs/>
          <w:sz w:val="19"/>
          <w:szCs w:val="19"/>
        </w:rPr>
      </w:pPr>
      <w:r w:rsidRPr="00095285">
        <w:rPr>
          <w:rFonts w:ascii="Arial Narrow" w:hAnsi="Arial Narrow" w:cs="Arial"/>
          <w:b/>
          <w:iCs/>
          <w:color w:val="5F5F5F"/>
          <w:sz w:val="20"/>
          <w:szCs w:val="20"/>
        </w:rPr>
        <w:t>PROSPETTO 3</w:t>
      </w:r>
      <w:r w:rsidR="00F318AF">
        <w:rPr>
          <w:rFonts w:ascii="Arial Narrow" w:hAnsi="Arial Narrow" w:cs="Arial"/>
          <w:b/>
          <w:iCs/>
          <w:color w:val="5F5F5F"/>
          <w:sz w:val="20"/>
          <w:szCs w:val="20"/>
        </w:rPr>
        <w:t>.</w:t>
      </w:r>
      <w:r w:rsidRPr="00095285">
        <w:rPr>
          <w:rFonts w:ascii="Arial Narrow" w:hAnsi="Arial Narrow" w:cs="Arial"/>
          <w:b/>
          <w:iCs/>
          <w:color w:val="5F5F5F"/>
          <w:sz w:val="20"/>
          <w:szCs w:val="20"/>
        </w:rPr>
        <w:t xml:space="preserve"> CITTADINI NON COMUNITARI ENTRATI IN ITALIA NEL CORSO DELL'ANNO E PRESENTI AL 31 DICEMBRE PER MOTIVO DEL PERMESSO DI SOGGIORNO</w:t>
      </w:r>
      <w:r>
        <w:rPr>
          <w:rFonts w:ascii="Arial Narrow" w:hAnsi="Arial Narrow" w:cs="Arial"/>
          <w:b/>
          <w:iCs/>
          <w:color w:val="5F5F5F"/>
          <w:sz w:val="20"/>
          <w:szCs w:val="20"/>
        </w:rPr>
        <w:t>.</w:t>
      </w:r>
      <w:r w:rsidR="009B75BF" w:rsidRPr="00C630F3">
        <w:rPr>
          <w:rFonts w:ascii="Arial Narrow" w:hAnsi="Arial Narrow" w:cs="Arial"/>
          <w:bCs/>
          <w:iCs/>
          <w:sz w:val="19"/>
          <w:szCs w:val="19"/>
        </w:rPr>
        <w:t xml:space="preserve"> Anni dal 2007 al 2015</w:t>
      </w:r>
      <w:r>
        <w:rPr>
          <w:rFonts w:ascii="Arial Narrow" w:hAnsi="Arial Narrow" w:cs="Arial"/>
          <w:bCs/>
          <w:iCs/>
          <w:sz w:val="19"/>
          <w:szCs w:val="19"/>
        </w:rPr>
        <w:t xml:space="preserve">. </w:t>
      </w:r>
      <w:r w:rsidR="009B75BF" w:rsidRPr="00C630F3">
        <w:rPr>
          <w:rFonts w:ascii="Arial Narrow" w:hAnsi="Arial Narrow" w:cs="Arial"/>
          <w:iCs/>
          <w:sz w:val="19"/>
          <w:szCs w:val="19"/>
        </w:rPr>
        <w:t>Valori assoluti e percentuali</w:t>
      </w:r>
    </w:p>
    <w:tbl>
      <w:tblPr>
        <w:tblW w:w="8675" w:type="dxa"/>
        <w:tblInd w:w="1953"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810"/>
        <w:gridCol w:w="1107"/>
        <w:gridCol w:w="1032"/>
        <w:gridCol w:w="1227"/>
        <w:gridCol w:w="972"/>
        <w:gridCol w:w="1360"/>
        <w:gridCol w:w="763"/>
        <w:gridCol w:w="1404"/>
      </w:tblGrid>
      <w:tr w:rsidR="004A7761" w:rsidRPr="004A7761" w:rsidTr="004A7761">
        <w:trPr>
          <w:trHeight w:val="255"/>
        </w:trPr>
        <w:tc>
          <w:tcPr>
            <w:tcW w:w="467" w:type="pct"/>
            <w:vMerge w:val="restart"/>
            <w:shd w:val="clear" w:color="auto" w:fill="auto"/>
            <w:noWrap/>
            <w:vAlign w:val="center"/>
            <w:hideMark/>
          </w:tcPr>
          <w:p w:rsidR="004A7761" w:rsidRPr="00C630F3" w:rsidRDefault="004A7761" w:rsidP="009673D1">
            <w:pPr>
              <w:rPr>
                <w:rFonts w:ascii="Arial Narrow" w:hAnsi="Arial Narrow" w:cs="Arial"/>
                <w:b/>
                <w:sz w:val="18"/>
                <w:szCs w:val="18"/>
              </w:rPr>
            </w:pPr>
            <w:r w:rsidRPr="004A7761">
              <w:rPr>
                <w:rFonts w:ascii="Arial Narrow" w:hAnsi="Arial Narrow" w:cs="Arial"/>
                <w:b/>
                <w:sz w:val="18"/>
                <w:szCs w:val="18"/>
              </w:rPr>
              <w:t>ANNI</w:t>
            </w:r>
          </w:p>
        </w:tc>
        <w:tc>
          <w:tcPr>
            <w:tcW w:w="4533" w:type="pct"/>
            <w:gridSpan w:val="7"/>
            <w:vAlign w:val="center"/>
          </w:tcPr>
          <w:p w:rsidR="004A7761" w:rsidRPr="00C630F3" w:rsidRDefault="004A7761" w:rsidP="009673D1">
            <w:pPr>
              <w:jc w:val="center"/>
              <w:rPr>
                <w:rFonts w:ascii="Arial Narrow" w:hAnsi="Arial Narrow" w:cs="Arial"/>
                <w:b/>
                <w:sz w:val="18"/>
                <w:szCs w:val="18"/>
              </w:rPr>
            </w:pPr>
            <w:r w:rsidRPr="00C630F3">
              <w:rPr>
                <w:rFonts w:ascii="Arial Narrow" w:hAnsi="Arial Narrow" w:cs="Arial"/>
                <w:b/>
                <w:sz w:val="18"/>
                <w:szCs w:val="18"/>
              </w:rPr>
              <w:t>Ingressi nell'anno</w:t>
            </w:r>
          </w:p>
        </w:tc>
      </w:tr>
      <w:tr w:rsidR="004A7761" w:rsidRPr="004A7761" w:rsidTr="004A7761">
        <w:trPr>
          <w:trHeight w:val="255"/>
        </w:trPr>
        <w:tc>
          <w:tcPr>
            <w:tcW w:w="467" w:type="pct"/>
            <w:vMerge/>
            <w:vAlign w:val="center"/>
            <w:hideMark/>
          </w:tcPr>
          <w:p w:rsidR="00073ED5" w:rsidRPr="00C630F3" w:rsidRDefault="00073ED5" w:rsidP="009673D1">
            <w:pPr>
              <w:rPr>
                <w:rFonts w:ascii="Arial Narrow" w:hAnsi="Arial Narrow" w:cs="Arial"/>
                <w:b/>
                <w:sz w:val="18"/>
                <w:szCs w:val="18"/>
              </w:rPr>
            </w:pPr>
          </w:p>
        </w:tc>
        <w:tc>
          <w:tcPr>
            <w:tcW w:w="638" w:type="pct"/>
            <w:vAlign w:val="center"/>
          </w:tcPr>
          <w:p w:rsidR="00073ED5" w:rsidRPr="00C630F3" w:rsidRDefault="00073ED5" w:rsidP="00C630F3">
            <w:pPr>
              <w:jc w:val="center"/>
              <w:rPr>
                <w:rFonts w:ascii="Arial Narrow" w:hAnsi="Arial Narrow" w:cs="Arial"/>
                <w:sz w:val="18"/>
                <w:szCs w:val="18"/>
              </w:rPr>
            </w:pPr>
            <w:r w:rsidRPr="00C630F3">
              <w:rPr>
                <w:rFonts w:ascii="Arial Narrow" w:hAnsi="Arial Narrow" w:cs="Arial"/>
                <w:sz w:val="18"/>
                <w:szCs w:val="18"/>
              </w:rPr>
              <w:t>Lungo periodo</w:t>
            </w:r>
          </w:p>
        </w:tc>
        <w:tc>
          <w:tcPr>
            <w:tcW w:w="595" w:type="pct"/>
            <w:shd w:val="clear" w:color="auto" w:fill="auto"/>
            <w:vAlign w:val="center"/>
            <w:hideMark/>
          </w:tcPr>
          <w:p w:rsidR="00073ED5" w:rsidRPr="00C630F3" w:rsidRDefault="00073ED5" w:rsidP="009673D1">
            <w:pPr>
              <w:jc w:val="right"/>
              <w:rPr>
                <w:rFonts w:ascii="Arial Narrow" w:hAnsi="Arial Narrow" w:cs="Arial"/>
                <w:sz w:val="18"/>
                <w:szCs w:val="18"/>
              </w:rPr>
            </w:pPr>
            <w:r w:rsidRPr="00C630F3">
              <w:rPr>
                <w:rFonts w:ascii="Arial Narrow" w:hAnsi="Arial Narrow" w:cs="Arial"/>
                <w:sz w:val="18"/>
                <w:szCs w:val="18"/>
              </w:rPr>
              <w:t>Lavoro</w:t>
            </w:r>
          </w:p>
        </w:tc>
        <w:tc>
          <w:tcPr>
            <w:tcW w:w="707" w:type="pct"/>
            <w:shd w:val="clear" w:color="auto" w:fill="auto"/>
            <w:vAlign w:val="center"/>
            <w:hideMark/>
          </w:tcPr>
          <w:p w:rsidR="00073ED5" w:rsidRPr="00C630F3" w:rsidRDefault="00073ED5" w:rsidP="009673D1">
            <w:pPr>
              <w:jc w:val="right"/>
              <w:rPr>
                <w:rFonts w:ascii="Arial Narrow" w:hAnsi="Arial Narrow" w:cs="Arial"/>
                <w:sz w:val="18"/>
                <w:szCs w:val="18"/>
              </w:rPr>
            </w:pPr>
            <w:r w:rsidRPr="00C630F3">
              <w:rPr>
                <w:rFonts w:ascii="Arial Narrow" w:hAnsi="Arial Narrow" w:cs="Arial"/>
                <w:sz w:val="18"/>
                <w:szCs w:val="18"/>
              </w:rPr>
              <w:t>Famiglia</w:t>
            </w:r>
          </w:p>
        </w:tc>
        <w:tc>
          <w:tcPr>
            <w:tcW w:w="560" w:type="pct"/>
            <w:shd w:val="clear" w:color="auto" w:fill="auto"/>
            <w:vAlign w:val="center"/>
            <w:hideMark/>
          </w:tcPr>
          <w:p w:rsidR="00073ED5" w:rsidRPr="00C630F3" w:rsidRDefault="00073ED5" w:rsidP="009673D1">
            <w:pPr>
              <w:jc w:val="right"/>
              <w:rPr>
                <w:rFonts w:ascii="Arial Narrow" w:hAnsi="Arial Narrow" w:cs="Arial"/>
                <w:sz w:val="18"/>
                <w:szCs w:val="18"/>
              </w:rPr>
            </w:pPr>
            <w:r w:rsidRPr="00C630F3">
              <w:rPr>
                <w:rFonts w:ascii="Arial Narrow" w:hAnsi="Arial Narrow" w:cs="Arial"/>
                <w:sz w:val="18"/>
                <w:szCs w:val="18"/>
              </w:rPr>
              <w:t>Studio</w:t>
            </w:r>
          </w:p>
        </w:tc>
        <w:tc>
          <w:tcPr>
            <w:tcW w:w="784" w:type="pct"/>
            <w:shd w:val="clear" w:color="auto" w:fill="auto"/>
            <w:vAlign w:val="center"/>
            <w:hideMark/>
          </w:tcPr>
          <w:p w:rsidR="00073ED5" w:rsidRPr="00C630F3" w:rsidRDefault="00073ED5" w:rsidP="009673D1">
            <w:pPr>
              <w:jc w:val="right"/>
              <w:rPr>
                <w:rFonts w:ascii="Arial Narrow" w:hAnsi="Arial Narrow" w:cs="Arial"/>
                <w:sz w:val="18"/>
                <w:szCs w:val="18"/>
              </w:rPr>
            </w:pPr>
            <w:r w:rsidRPr="00C630F3">
              <w:rPr>
                <w:rFonts w:ascii="Arial Narrow" w:hAnsi="Arial Narrow" w:cs="Arial"/>
                <w:sz w:val="18"/>
                <w:szCs w:val="18"/>
              </w:rPr>
              <w:t>Asilo</w:t>
            </w:r>
            <w:r w:rsidRPr="00C630F3">
              <w:rPr>
                <w:rFonts w:ascii="Arial Narrow" w:hAnsi="Arial Narrow" w:cs="Arial"/>
                <w:sz w:val="18"/>
                <w:szCs w:val="18"/>
              </w:rPr>
              <w:br/>
              <w:t>Umanitari</w:t>
            </w:r>
          </w:p>
        </w:tc>
        <w:tc>
          <w:tcPr>
            <w:tcW w:w="440" w:type="pct"/>
            <w:shd w:val="clear" w:color="auto" w:fill="auto"/>
            <w:vAlign w:val="center"/>
            <w:hideMark/>
          </w:tcPr>
          <w:p w:rsidR="00073ED5" w:rsidRPr="00C630F3" w:rsidRDefault="00073ED5" w:rsidP="009673D1">
            <w:pPr>
              <w:jc w:val="right"/>
              <w:rPr>
                <w:rFonts w:ascii="Arial Narrow" w:hAnsi="Arial Narrow" w:cs="Arial"/>
                <w:sz w:val="18"/>
                <w:szCs w:val="18"/>
              </w:rPr>
            </w:pPr>
            <w:r w:rsidRPr="00C630F3">
              <w:rPr>
                <w:rFonts w:ascii="Arial Narrow" w:hAnsi="Arial Narrow" w:cs="Arial"/>
                <w:sz w:val="18"/>
                <w:szCs w:val="18"/>
              </w:rPr>
              <w:t>Altro</w:t>
            </w:r>
          </w:p>
        </w:tc>
        <w:tc>
          <w:tcPr>
            <w:tcW w:w="809" w:type="pct"/>
            <w:shd w:val="clear" w:color="auto" w:fill="00527F"/>
            <w:vAlign w:val="center"/>
            <w:hideMark/>
          </w:tcPr>
          <w:p w:rsidR="00073ED5" w:rsidRPr="00C630F3" w:rsidRDefault="00073ED5" w:rsidP="009673D1">
            <w:pPr>
              <w:jc w:val="right"/>
              <w:rPr>
                <w:rFonts w:ascii="Arial Narrow" w:hAnsi="Arial Narrow" w:cs="Arial"/>
                <w:b/>
                <w:color w:val="FFFFFF" w:themeColor="background1"/>
                <w:sz w:val="18"/>
                <w:szCs w:val="18"/>
              </w:rPr>
            </w:pPr>
            <w:r w:rsidRPr="00C630F3">
              <w:rPr>
                <w:rFonts w:ascii="Arial Narrow" w:hAnsi="Arial Narrow" w:cs="Arial"/>
                <w:b/>
                <w:color w:val="FFFFFF" w:themeColor="background1"/>
                <w:sz w:val="18"/>
                <w:szCs w:val="18"/>
              </w:rPr>
              <w:t>Totale</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2007</w:t>
            </w:r>
          </w:p>
        </w:tc>
        <w:tc>
          <w:tcPr>
            <w:tcW w:w="638" w:type="pct"/>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w:t>
            </w:r>
          </w:p>
        </w:tc>
        <w:tc>
          <w:tcPr>
            <w:tcW w:w="595"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56,1</w:t>
            </w:r>
          </w:p>
        </w:tc>
        <w:tc>
          <w:tcPr>
            <w:tcW w:w="707"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32,3</w:t>
            </w:r>
          </w:p>
        </w:tc>
        <w:tc>
          <w:tcPr>
            <w:tcW w:w="56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4,3</w:t>
            </w:r>
          </w:p>
        </w:tc>
        <w:tc>
          <w:tcPr>
            <w:tcW w:w="784"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3,7</w:t>
            </w:r>
          </w:p>
        </w:tc>
        <w:tc>
          <w:tcPr>
            <w:tcW w:w="44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3,6</w:t>
            </w:r>
          </w:p>
        </w:tc>
        <w:tc>
          <w:tcPr>
            <w:tcW w:w="809" w:type="pct"/>
            <w:shd w:val="clear" w:color="auto" w:fill="00527F"/>
            <w:vAlign w:val="center"/>
            <w:hideMark/>
          </w:tcPr>
          <w:p w:rsidR="00073ED5" w:rsidRPr="00C630F3" w:rsidRDefault="00073ED5" w:rsidP="009673D1">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267.600</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2008</w:t>
            </w:r>
          </w:p>
        </w:tc>
        <w:tc>
          <w:tcPr>
            <w:tcW w:w="638" w:type="pct"/>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w:t>
            </w:r>
          </w:p>
        </w:tc>
        <w:tc>
          <w:tcPr>
            <w:tcW w:w="595"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50,7</w:t>
            </w:r>
          </w:p>
        </w:tc>
        <w:tc>
          <w:tcPr>
            <w:tcW w:w="707"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35,5</w:t>
            </w:r>
          </w:p>
        </w:tc>
        <w:tc>
          <w:tcPr>
            <w:tcW w:w="56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4,3</w:t>
            </w:r>
          </w:p>
        </w:tc>
        <w:tc>
          <w:tcPr>
            <w:tcW w:w="784"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6,4</w:t>
            </w:r>
          </w:p>
        </w:tc>
        <w:tc>
          <w:tcPr>
            <w:tcW w:w="44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3,1</w:t>
            </w:r>
          </w:p>
        </w:tc>
        <w:tc>
          <w:tcPr>
            <w:tcW w:w="809" w:type="pct"/>
            <w:shd w:val="clear" w:color="auto" w:fill="00527F"/>
            <w:vAlign w:val="center"/>
            <w:hideMark/>
          </w:tcPr>
          <w:p w:rsidR="00073ED5" w:rsidRPr="00C630F3" w:rsidRDefault="00073ED5" w:rsidP="009673D1">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286.242</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2009</w:t>
            </w:r>
          </w:p>
        </w:tc>
        <w:tc>
          <w:tcPr>
            <w:tcW w:w="638" w:type="pct"/>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w:t>
            </w:r>
          </w:p>
        </w:tc>
        <w:tc>
          <w:tcPr>
            <w:tcW w:w="595"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63,8</w:t>
            </w:r>
          </w:p>
        </w:tc>
        <w:tc>
          <w:tcPr>
            <w:tcW w:w="707"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28,3</w:t>
            </w:r>
          </w:p>
        </w:tc>
        <w:tc>
          <w:tcPr>
            <w:tcW w:w="56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4,0</w:t>
            </w:r>
          </w:p>
        </w:tc>
        <w:tc>
          <w:tcPr>
            <w:tcW w:w="784"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1,9</w:t>
            </w:r>
          </w:p>
        </w:tc>
        <w:tc>
          <w:tcPr>
            <w:tcW w:w="44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2,1</w:t>
            </w:r>
          </w:p>
        </w:tc>
        <w:tc>
          <w:tcPr>
            <w:tcW w:w="809" w:type="pct"/>
            <w:shd w:val="clear" w:color="auto" w:fill="00527F"/>
            <w:vAlign w:val="center"/>
            <w:hideMark/>
          </w:tcPr>
          <w:p w:rsidR="00073ED5" w:rsidRPr="00C630F3" w:rsidRDefault="00073ED5" w:rsidP="009673D1">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393.031</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2010</w:t>
            </w:r>
          </w:p>
        </w:tc>
        <w:tc>
          <w:tcPr>
            <w:tcW w:w="638" w:type="pct"/>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w:t>
            </w:r>
          </w:p>
        </w:tc>
        <w:tc>
          <w:tcPr>
            <w:tcW w:w="595"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60,0</w:t>
            </w:r>
          </w:p>
        </w:tc>
        <w:tc>
          <w:tcPr>
            <w:tcW w:w="707"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29,9</w:t>
            </w:r>
          </w:p>
        </w:tc>
        <w:tc>
          <w:tcPr>
            <w:tcW w:w="56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4,4</w:t>
            </w:r>
          </w:p>
        </w:tc>
        <w:tc>
          <w:tcPr>
            <w:tcW w:w="784"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1,7</w:t>
            </w:r>
          </w:p>
        </w:tc>
        <w:tc>
          <w:tcPr>
            <w:tcW w:w="44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4,0</w:t>
            </w:r>
          </w:p>
        </w:tc>
        <w:tc>
          <w:tcPr>
            <w:tcW w:w="809" w:type="pct"/>
            <w:shd w:val="clear" w:color="auto" w:fill="00527F"/>
            <w:vAlign w:val="center"/>
            <w:hideMark/>
          </w:tcPr>
          <w:p w:rsidR="00073ED5" w:rsidRPr="00C630F3" w:rsidRDefault="00073ED5" w:rsidP="009673D1">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598.567</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2011</w:t>
            </w:r>
          </w:p>
        </w:tc>
        <w:tc>
          <w:tcPr>
            <w:tcW w:w="638" w:type="pct"/>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w:t>
            </w:r>
          </w:p>
        </w:tc>
        <w:tc>
          <w:tcPr>
            <w:tcW w:w="595"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34,4</w:t>
            </w:r>
          </w:p>
        </w:tc>
        <w:tc>
          <w:tcPr>
            <w:tcW w:w="707"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38,9</w:t>
            </w:r>
          </w:p>
        </w:tc>
        <w:tc>
          <w:tcPr>
            <w:tcW w:w="56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8,7</w:t>
            </w:r>
          </w:p>
        </w:tc>
        <w:tc>
          <w:tcPr>
            <w:tcW w:w="784"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11,8</w:t>
            </w:r>
          </w:p>
        </w:tc>
        <w:tc>
          <w:tcPr>
            <w:tcW w:w="44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6,2</w:t>
            </w:r>
          </w:p>
        </w:tc>
        <w:tc>
          <w:tcPr>
            <w:tcW w:w="809" w:type="pct"/>
            <w:shd w:val="clear" w:color="auto" w:fill="00527F"/>
            <w:vAlign w:val="center"/>
            <w:hideMark/>
          </w:tcPr>
          <w:p w:rsidR="00073ED5" w:rsidRPr="00C630F3" w:rsidRDefault="00073ED5" w:rsidP="009673D1">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361.690</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2012</w:t>
            </w:r>
          </w:p>
        </w:tc>
        <w:tc>
          <w:tcPr>
            <w:tcW w:w="638" w:type="pct"/>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w:t>
            </w:r>
          </w:p>
        </w:tc>
        <w:tc>
          <w:tcPr>
            <w:tcW w:w="595"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26,9</w:t>
            </w:r>
          </w:p>
        </w:tc>
        <w:tc>
          <w:tcPr>
            <w:tcW w:w="707"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44,3</w:t>
            </w:r>
          </w:p>
        </w:tc>
        <w:tc>
          <w:tcPr>
            <w:tcW w:w="56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11,7</w:t>
            </w:r>
          </w:p>
        </w:tc>
        <w:tc>
          <w:tcPr>
            <w:tcW w:w="784"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8,7</w:t>
            </w:r>
          </w:p>
        </w:tc>
        <w:tc>
          <w:tcPr>
            <w:tcW w:w="44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8,4</w:t>
            </w:r>
          </w:p>
        </w:tc>
        <w:tc>
          <w:tcPr>
            <w:tcW w:w="809" w:type="pct"/>
            <w:shd w:val="clear" w:color="auto" w:fill="00527F"/>
            <w:vAlign w:val="center"/>
            <w:hideMark/>
          </w:tcPr>
          <w:p w:rsidR="00073ED5" w:rsidRPr="00C630F3" w:rsidRDefault="00073ED5" w:rsidP="009673D1">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263.968</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2013</w:t>
            </w:r>
          </w:p>
        </w:tc>
        <w:tc>
          <w:tcPr>
            <w:tcW w:w="638" w:type="pct"/>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w:t>
            </w:r>
          </w:p>
        </w:tc>
        <w:tc>
          <w:tcPr>
            <w:tcW w:w="595"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33,1</w:t>
            </w:r>
          </w:p>
        </w:tc>
        <w:tc>
          <w:tcPr>
            <w:tcW w:w="707"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41,2</w:t>
            </w:r>
          </w:p>
        </w:tc>
        <w:tc>
          <w:tcPr>
            <w:tcW w:w="56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10,7</w:t>
            </w:r>
          </w:p>
        </w:tc>
        <w:tc>
          <w:tcPr>
            <w:tcW w:w="784"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7,5</w:t>
            </w:r>
          </w:p>
        </w:tc>
        <w:tc>
          <w:tcPr>
            <w:tcW w:w="44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7,6</w:t>
            </w:r>
          </w:p>
        </w:tc>
        <w:tc>
          <w:tcPr>
            <w:tcW w:w="809" w:type="pct"/>
            <w:shd w:val="clear" w:color="auto" w:fill="00527F"/>
            <w:vAlign w:val="center"/>
            <w:hideMark/>
          </w:tcPr>
          <w:p w:rsidR="00073ED5" w:rsidRPr="00C630F3" w:rsidRDefault="00073ED5" w:rsidP="009673D1">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255.646</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2014</w:t>
            </w:r>
          </w:p>
        </w:tc>
        <w:tc>
          <w:tcPr>
            <w:tcW w:w="638" w:type="pct"/>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w:t>
            </w:r>
          </w:p>
        </w:tc>
        <w:tc>
          <w:tcPr>
            <w:tcW w:w="595"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23,0</w:t>
            </w:r>
          </w:p>
        </w:tc>
        <w:tc>
          <w:tcPr>
            <w:tcW w:w="707"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40,8</w:t>
            </w:r>
          </w:p>
        </w:tc>
        <w:tc>
          <w:tcPr>
            <w:tcW w:w="56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9,9</w:t>
            </w:r>
          </w:p>
        </w:tc>
        <w:tc>
          <w:tcPr>
            <w:tcW w:w="784"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19,3</w:t>
            </w:r>
          </w:p>
        </w:tc>
        <w:tc>
          <w:tcPr>
            <w:tcW w:w="44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7,1</w:t>
            </w:r>
          </w:p>
        </w:tc>
        <w:tc>
          <w:tcPr>
            <w:tcW w:w="809" w:type="pct"/>
            <w:shd w:val="clear" w:color="auto" w:fill="00527F"/>
            <w:vAlign w:val="center"/>
            <w:hideMark/>
          </w:tcPr>
          <w:p w:rsidR="00073ED5" w:rsidRPr="00C630F3" w:rsidRDefault="00073ED5" w:rsidP="009673D1">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248.323</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2015</w:t>
            </w:r>
          </w:p>
        </w:tc>
        <w:tc>
          <w:tcPr>
            <w:tcW w:w="638" w:type="pct"/>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w:t>
            </w:r>
          </w:p>
        </w:tc>
        <w:tc>
          <w:tcPr>
            <w:tcW w:w="595"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9,1</w:t>
            </w:r>
          </w:p>
        </w:tc>
        <w:tc>
          <w:tcPr>
            <w:tcW w:w="707"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44,8</w:t>
            </w:r>
          </w:p>
        </w:tc>
        <w:tc>
          <w:tcPr>
            <w:tcW w:w="56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9,6</w:t>
            </w:r>
          </w:p>
        </w:tc>
        <w:tc>
          <w:tcPr>
            <w:tcW w:w="784" w:type="pct"/>
            <w:shd w:val="clear" w:color="auto" w:fill="auto"/>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28,2</w:t>
            </w:r>
          </w:p>
        </w:tc>
        <w:tc>
          <w:tcPr>
            <w:tcW w:w="440" w:type="pct"/>
            <w:shd w:val="clear" w:color="auto" w:fill="DDDDDD"/>
            <w:vAlign w:val="center"/>
            <w:hideMark/>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8,3</w:t>
            </w:r>
          </w:p>
        </w:tc>
        <w:tc>
          <w:tcPr>
            <w:tcW w:w="809" w:type="pct"/>
            <w:shd w:val="clear" w:color="auto" w:fill="00527F"/>
            <w:vAlign w:val="center"/>
            <w:hideMark/>
          </w:tcPr>
          <w:p w:rsidR="00073ED5" w:rsidRPr="00C630F3" w:rsidRDefault="00073ED5" w:rsidP="009673D1">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238.936</w:t>
            </w:r>
          </w:p>
        </w:tc>
      </w:tr>
      <w:tr w:rsidR="004A7761" w:rsidRPr="004A7761" w:rsidTr="004A7761">
        <w:trPr>
          <w:trHeight w:val="255"/>
        </w:trPr>
        <w:tc>
          <w:tcPr>
            <w:tcW w:w="5000" w:type="pct"/>
            <w:gridSpan w:val="8"/>
            <w:shd w:val="clear" w:color="auto" w:fill="auto"/>
            <w:noWrap/>
            <w:vAlign w:val="center"/>
            <w:hideMark/>
          </w:tcPr>
          <w:p w:rsidR="00C630F3" w:rsidRDefault="00C630F3" w:rsidP="00073ED5">
            <w:pPr>
              <w:jc w:val="center"/>
              <w:rPr>
                <w:rFonts w:ascii="Arial Narrow" w:hAnsi="Arial Narrow" w:cs="Arial"/>
                <w:b/>
                <w:sz w:val="18"/>
                <w:szCs w:val="18"/>
              </w:rPr>
            </w:pPr>
          </w:p>
          <w:p w:rsidR="004A7761" w:rsidRPr="00C630F3" w:rsidRDefault="004A7761" w:rsidP="00073ED5">
            <w:pPr>
              <w:jc w:val="center"/>
              <w:rPr>
                <w:rFonts w:ascii="Arial Narrow" w:hAnsi="Arial Narrow" w:cs="Arial"/>
                <w:b/>
                <w:sz w:val="18"/>
                <w:szCs w:val="18"/>
              </w:rPr>
            </w:pPr>
            <w:r w:rsidRPr="00C630F3">
              <w:rPr>
                <w:rFonts w:ascii="Arial Narrow" w:hAnsi="Arial Narrow" w:cs="Arial"/>
                <w:b/>
                <w:sz w:val="18"/>
                <w:szCs w:val="18"/>
              </w:rPr>
              <w:t>Permessi di soggiorno al 31 dicembre</w:t>
            </w:r>
          </w:p>
        </w:tc>
      </w:tr>
      <w:tr w:rsidR="004A7761" w:rsidRPr="004A7761" w:rsidTr="004A7761">
        <w:trPr>
          <w:trHeight w:val="255"/>
        </w:trPr>
        <w:tc>
          <w:tcPr>
            <w:tcW w:w="467" w:type="pct"/>
            <w:shd w:val="clear" w:color="auto" w:fill="auto"/>
            <w:noWrap/>
            <w:vAlign w:val="center"/>
          </w:tcPr>
          <w:p w:rsidR="00073ED5" w:rsidRPr="00C630F3" w:rsidRDefault="00073ED5" w:rsidP="009673D1">
            <w:pPr>
              <w:jc w:val="right"/>
              <w:rPr>
                <w:rFonts w:ascii="Arial Narrow" w:hAnsi="Arial Narrow" w:cs="Arial"/>
                <w:b/>
                <w:bCs/>
                <w:sz w:val="18"/>
                <w:szCs w:val="18"/>
              </w:rPr>
            </w:pPr>
          </w:p>
        </w:tc>
        <w:tc>
          <w:tcPr>
            <w:tcW w:w="638" w:type="pct"/>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Lungo periodo</w:t>
            </w:r>
          </w:p>
        </w:tc>
        <w:tc>
          <w:tcPr>
            <w:tcW w:w="595" w:type="pct"/>
            <w:shd w:val="clear" w:color="auto" w:fill="auto"/>
            <w:noWrap/>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Lavoro</w:t>
            </w:r>
          </w:p>
        </w:tc>
        <w:tc>
          <w:tcPr>
            <w:tcW w:w="707" w:type="pct"/>
            <w:shd w:val="clear" w:color="auto" w:fill="auto"/>
            <w:noWrap/>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Famiglia</w:t>
            </w:r>
          </w:p>
        </w:tc>
        <w:tc>
          <w:tcPr>
            <w:tcW w:w="560" w:type="pct"/>
            <w:shd w:val="clear" w:color="auto" w:fill="auto"/>
            <w:noWrap/>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Studio</w:t>
            </w:r>
          </w:p>
        </w:tc>
        <w:tc>
          <w:tcPr>
            <w:tcW w:w="784" w:type="pct"/>
            <w:shd w:val="clear" w:color="auto" w:fill="auto"/>
            <w:noWrap/>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Asilo</w:t>
            </w:r>
            <w:r w:rsidRPr="00C630F3">
              <w:rPr>
                <w:rFonts w:ascii="Arial Narrow" w:hAnsi="Arial Narrow" w:cs="Arial"/>
                <w:sz w:val="18"/>
                <w:szCs w:val="18"/>
              </w:rPr>
              <w:br/>
              <w:t>Umanitari</w:t>
            </w:r>
          </w:p>
        </w:tc>
        <w:tc>
          <w:tcPr>
            <w:tcW w:w="440" w:type="pct"/>
            <w:shd w:val="clear" w:color="auto" w:fill="auto"/>
            <w:noWrap/>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Altro</w:t>
            </w:r>
          </w:p>
        </w:tc>
        <w:tc>
          <w:tcPr>
            <w:tcW w:w="809" w:type="pct"/>
            <w:shd w:val="clear" w:color="auto" w:fill="00527F"/>
            <w:noWrap/>
            <w:vAlign w:val="center"/>
          </w:tcPr>
          <w:p w:rsidR="00073ED5" w:rsidRPr="00C630F3" w:rsidRDefault="00073ED5" w:rsidP="00C00E6C">
            <w:pPr>
              <w:jc w:val="right"/>
              <w:rPr>
                <w:rFonts w:ascii="Arial Narrow" w:hAnsi="Arial Narrow" w:cs="Arial"/>
                <w:b/>
                <w:color w:val="FFFFFF" w:themeColor="background1"/>
                <w:sz w:val="18"/>
                <w:szCs w:val="18"/>
              </w:rPr>
            </w:pPr>
            <w:r w:rsidRPr="00C630F3">
              <w:rPr>
                <w:rFonts w:ascii="Arial Narrow" w:hAnsi="Arial Narrow" w:cs="Arial"/>
                <w:b/>
                <w:color w:val="FFFFFF" w:themeColor="background1"/>
                <w:sz w:val="18"/>
                <w:szCs w:val="18"/>
              </w:rPr>
              <w:t>Totale</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2007</w:t>
            </w:r>
          </w:p>
        </w:tc>
        <w:tc>
          <w:tcPr>
            <w:tcW w:w="638"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w:t>
            </w:r>
          </w:p>
        </w:tc>
        <w:tc>
          <w:tcPr>
            <w:tcW w:w="595"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47,3</w:t>
            </w:r>
          </w:p>
        </w:tc>
        <w:tc>
          <w:tcPr>
            <w:tcW w:w="707"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47,2</w:t>
            </w:r>
          </w:p>
        </w:tc>
        <w:tc>
          <w:tcPr>
            <w:tcW w:w="56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1,7</w:t>
            </w:r>
          </w:p>
        </w:tc>
        <w:tc>
          <w:tcPr>
            <w:tcW w:w="784"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1,4</w:t>
            </w:r>
          </w:p>
        </w:tc>
        <w:tc>
          <w:tcPr>
            <w:tcW w:w="44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2,4</w:t>
            </w:r>
          </w:p>
        </w:tc>
        <w:tc>
          <w:tcPr>
            <w:tcW w:w="809" w:type="pct"/>
            <w:shd w:val="clear" w:color="auto" w:fill="00527F"/>
            <w:vAlign w:val="center"/>
            <w:hideMark/>
          </w:tcPr>
          <w:p w:rsidR="00073ED5" w:rsidRPr="00C630F3" w:rsidRDefault="00073ED5" w:rsidP="00C00E6C">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2.621.580</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2008</w:t>
            </w:r>
          </w:p>
        </w:tc>
        <w:tc>
          <w:tcPr>
            <w:tcW w:w="638"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w:t>
            </w:r>
          </w:p>
        </w:tc>
        <w:tc>
          <w:tcPr>
            <w:tcW w:w="595"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46,4</w:t>
            </w:r>
          </w:p>
        </w:tc>
        <w:tc>
          <w:tcPr>
            <w:tcW w:w="707"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47,7</w:t>
            </w:r>
          </w:p>
        </w:tc>
        <w:tc>
          <w:tcPr>
            <w:tcW w:w="56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1,6</w:t>
            </w:r>
          </w:p>
        </w:tc>
        <w:tc>
          <w:tcPr>
            <w:tcW w:w="784"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1,8</w:t>
            </w:r>
          </w:p>
        </w:tc>
        <w:tc>
          <w:tcPr>
            <w:tcW w:w="44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2,5</w:t>
            </w:r>
          </w:p>
        </w:tc>
        <w:tc>
          <w:tcPr>
            <w:tcW w:w="809" w:type="pct"/>
            <w:shd w:val="clear" w:color="auto" w:fill="00527F"/>
            <w:vAlign w:val="center"/>
            <w:hideMark/>
          </w:tcPr>
          <w:p w:rsidR="00073ED5" w:rsidRPr="00C630F3" w:rsidRDefault="00073ED5" w:rsidP="00C00E6C">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2.987.489</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2009</w:t>
            </w:r>
          </w:p>
        </w:tc>
        <w:tc>
          <w:tcPr>
            <w:tcW w:w="638"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w:t>
            </w:r>
          </w:p>
        </w:tc>
        <w:tc>
          <w:tcPr>
            <w:tcW w:w="595"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47,5</w:t>
            </w:r>
          </w:p>
        </w:tc>
        <w:tc>
          <w:tcPr>
            <w:tcW w:w="707"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47,3</w:t>
            </w:r>
          </w:p>
        </w:tc>
        <w:tc>
          <w:tcPr>
            <w:tcW w:w="56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1,5</w:t>
            </w:r>
          </w:p>
        </w:tc>
        <w:tc>
          <w:tcPr>
            <w:tcW w:w="784"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1,7</w:t>
            </w:r>
          </w:p>
        </w:tc>
        <w:tc>
          <w:tcPr>
            <w:tcW w:w="44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2,1</w:t>
            </w:r>
          </w:p>
        </w:tc>
        <w:tc>
          <w:tcPr>
            <w:tcW w:w="809" w:type="pct"/>
            <w:shd w:val="clear" w:color="auto" w:fill="00527F"/>
            <w:vAlign w:val="center"/>
            <w:hideMark/>
          </w:tcPr>
          <w:p w:rsidR="00073ED5" w:rsidRPr="00C630F3" w:rsidRDefault="00073ED5" w:rsidP="00C00E6C">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3.398.016</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2010</w:t>
            </w:r>
          </w:p>
        </w:tc>
        <w:tc>
          <w:tcPr>
            <w:tcW w:w="638"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46,3</w:t>
            </w:r>
          </w:p>
        </w:tc>
        <w:tc>
          <w:tcPr>
            <w:tcW w:w="595"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29,8</w:t>
            </w:r>
          </w:p>
        </w:tc>
        <w:tc>
          <w:tcPr>
            <w:tcW w:w="707"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19,5</w:t>
            </w:r>
          </w:p>
        </w:tc>
        <w:tc>
          <w:tcPr>
            <w:tcW w:w="56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1,2</w:t>
            </w:r>
          </w:p>
        </w:tc>
        <w:tc>
          <w:tcPr>
            <w:tcW w:w="784"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1,6</w:t>
            </w:r>
          </w:p>
        </w:tc>
        <w:tc>
          <w:tcPr>
            <w:tcW w:w="44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1,5</w:t>
            </w:r>
          </w:p>
        </w:tc>
        <w:tc>
          <w:tcPr>
            <w:tcW w:w="809" w:type="pct"/>
            <w:shd w:val="clear" w:color="auto" w:fill="00527F"/>
            <w:vAlign w:val="center"/>
            <w:hideMark/>
          </w:tcPr>
          <w:p w:rsidR="00073ED5" w:rsidRPr="00C630F3" w:rsidRDefault="00073ED5" w:rsidP="00C00E6C">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3.536.062</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2011</w:t>
            </w:r>
          </w:p>
        </w:tc>
        <w:tc>
          <w:tcPr>
            <w:tcW w:w="638"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52,1</w:t>
            </w:r>
          </w:p>
        </w:tc>
        <w:tc>
          <w:tcPr>
            <w:tcW w:w="595"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27,5</w:t>
            </w:r>
          </w:p>
        </w:tc>
        <w:tc>
          <w:tcPr>
            <w:tcW w:w="707"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16,1</w:t>
            </w:r>
          </w:p>
        </w:tc>
        <w:tc>
          <w:tcPr>
            <w:tcW w:w="56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1,3</w:t>
            </w:r>
          </w:p>
        </w:tc>
        <w:tc>
          <w:tcPr>
            <w:tcW w:w="784"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1,5</w:t>
            </w:r>
          </w:p>
        </w:tc>
        <w:tc>
          <w:tcPr>
            <w:tcW w:w="44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1,4</w:t>
            </w:r>
          </w:p>
        </w:tc>
        <w:tc>
          <w:tcPr>
            <w:tcW w:w="809" w:type="pct"/>
            <w:shd w:val="clear" w:color="auto" w:fill="00527F"/>
            <w:vAlign w:val="center"/>
            <w:hideMark/>
          </w:tcPr>
          <w:p w:rsidR="00073ED5" w:rsidRPr="00C630F3" w:rsidRDefault="00073ED5" w:rsidP="00C00E6C">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3.637.724</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2012</w:t>
            </w:r>
          </w:p>
        </w:tc>
        <w:tc>
          <w:tcPr>
            <w:tcW w:w="638"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54,3</w:t>
            </w:r>
          </w:p>
        </w:tc>
        <w:tc>
          <w:tcPr>
            <w:tcW w:w="595"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22,1</w:t>
            </w:r>
          </w:p>
        </w:tc>
        <w:tc>
          <w:tcPr>
            <w:tcW w:w="707"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18,7</w:t>
            </w:r>
          </w:p>
        </w:tc>
        <w:tc>
          <w:tcPr>
            <w:tcW w:w="56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1,4</w:t>
            </w:r>
          </w:p>
        </w:tc>
        <w:tc>
          <w:tcPr>
            <w:tcW w:w="784"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1,4</w:t>
            </w:r>
          </w:p>
        </w:tc>
        <w:tc>
          <w:tcPr>
            <w:tcW w:w="44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2,0</w:t>
            </w:r>
          </w:p>
        </w:tc>
        <w:tc>
          <w:tcPr>
            <w:tcW w:w="809" w:type="pct"/>
            <w:shd w:val="clear" w:color="auto" w:fill="00527F"/>
            <w:vAlign w:val="center"/>
            <w:hideMark/>
          </w:tcPr>
          <w:p w:rsidR="00073ED5" w:rsidRPr="00C630F3" w:rsidRDefault="00073ED5" w:rsidP="00C00E6C">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3.764.236</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2013</w:t>
            </w:r>
          </w:p>
        </w:tc>
        <w:tc>
          <w:tcPr>
            <w:tcW w:w="638"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56,3</w:t>
            </w:r>
          </w:p>
        </w:tc>
        <w:tc>
          <w:tcPr>
            <w:tcW w:w="595"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21,1</w:t>
            </w:r>
          </w:p>
        </w:tc>
        <w:tc>
          <w:tcPr>
            <w:tcW w:w="707"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17,9</w:t>
            </w:r>
          </w:p>
        </w:tc>
        <w:tc>
          <w:tcPr>
            <w:tcW w:w="56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1,3</w:t>
            </w:r>
          </w:p>
        </w:tc>
        <w:tc>
          <w:tcPr>
            <w:tcW w:w="784"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2,1</w:t>
            </w:r>
          </w:p>
        </w:tc>
        <w:tc>
          <w:tcPr>
            <w:tcW w:w="44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1,3</w:t>
            </w:r>
          </w:p>
        </w:tc>
        <w:tc>
          <w:tcPr>
            <w:tcW w:w="809" w:type="pct"/>
            <w:shd w:val="clear" w:color="auto" w:fill="00527F"/>
            <w:vAlign w:val="center"/>
            <w:hideMark/>
          </w:tcPr>
          <w:p w:rsidR="00073ED5" w:rsidRPr="00C630F3" w:rsidRDefault="00073ED5" w:rsidP="00C00E6C">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3.874.726</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2014</w:t>
            </w:r>
          </w:p>
        </w:tc>
        <w:tc>
          <w:tcPr>
            <w:tcW w:w="638"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57,2</w:t>
            </w:r>
          </w:p>
        </w:tc>
        <w:tc>
          <w:tcPr>
            <w:tcW w:w="595"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19,6</w:t>
            </w:r>
          </w:p>
        </w:tc>
        <w:tc>
          <w:tcPr>
            <w:tcW w:w="707"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17,4</w:t>
            </w:r>
          </w:p>
        </w:tc>
        <w:tc>
          <w:tcPr>
            <w:tcW w:w="56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1,4</w:t>
            </w:r>
          </w:p>
        </w:tc>
        <w:tc>
          <w:tcPr>
            <w:tcW w:w="784"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3,0</w:t>
            </w:r>
          </w:p>
        </w:tc>
        <w:tc>
          <w:tcPr>
            <w:tcW w:w="44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1,4</w:t>
            </w:r>
          </w:p>
        </w:tc>
        <w:tc>
          <w:tcPr>
            <w:tcW w:w="809" w:type="pct"/>
            <w:shd w:val="clear" w:color="auto" w:fill="00527F"/>
            <w:vAlign w:val="center"/>
            <w:hideMark/>
          </w:tcPr>
          <w:p w:rsidR="00073ED5" w:rsidRPr="00C630F3" w:rsidRDefault="00073ED5" w:rsidP="00C00E6C">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3.929.916</w:t>
            </w:r>
          </w:p>
        </w:tc>
      </w:tr>
      <w:tr w:rsidR="004A7761" w:rsidRPr="004A7761" w:rsidTr="004A7761">
        <w:trPr>
          <w:trHeight w:val="255"/>
        </w:trPr>
        <w:tc>
          <w:tcPr>
            <w:tcW w:w="467" w:type="pct"/>
            <w:shd w:val="clear" w:color="auto" w:fill="auto"/>
            <w:noWrap/>
            <w:vAlign w:val="center"/>
            <w:hideMark/>
          </w:tcPr>
          <w:p w:rsidR="00073ED5" w:rsidRPr="00C630F3" w:rsidRDefault="00073ED5" w:rsidP="009673D1">
            <w:pPr>
              <w:rPr>
                <w:rFonts w:ascii="Arial Narrow" w:hAnsi="Arial Narrow" w:cs="Arial"/>
                <w:sz w:val="18"/>
                <w:szCs w:val="18"/>
              </w:rPr>
            </w:pPr>
            <w:r w:rsidRPr="00C630F3">
              <w:rPr>
                <w:rFonts w:ascii="Arial Narrow" w:hAnsi="Arial Narrow" w:cs="Arial"/>
                <w:sz w:val="18"/>
                <w:szCs w:val="18"/>
              </w:rPr>
              <w:t>2015</w:t>
            </w:r>
          </w:p>
        </w:tc>
        <w:tc>
          <w:tcPr>
            <w:tcW w:w="638"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59,5</w:t>
            </w:r>
          </w:p>
        </w:tc>
        <w:tc>
          <w:tcPr>
            <w:tcW w:w="595"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17,0</w:t>
            </w:r>
          </w:p>
        </w:tc>
        <w:tc>
          <w:tcPr>
            <w:tcW w:w="707"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16,8</w:t>
            </w:r>
          </w:p>
        </w:tc>
        <w:tc>
          <w:tcPr>
            <w:tcW w:w="56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1,3</w:t>
            </w:r>
          </w:p>
        </w:tc>
        <w:tc>
          <w:tcPr>
            <w:tcW w:w="784" w:type="pct"/>
            <w:shd w:val="clear" w:color="auto" w:fill="DDDDDD"/>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3,9</w:t>
            </w:r>
          </w:p>
        </w:tc>
        <w:tc>
          <w:tcPr>
            <w:tcW w:w="440" w:type="pct"/>
            <w:shd w:val="clear" w:color="auto" w:fill="auto"/>
            <w:vAlign w:val="center"/>
          </w:tcPr>
          <w:p w:rsidR="00073ED5" w:rsidRPr="00C630F3" w:rsidRDefault="00073ED5" w:rsidP="00C00E6C">
            <w:pPr>
              <w:jc w:val="right"/>
              <w:rPr>
                <w:rFonts w:ascii="Arial Narrow" w:hAnsi="Arial Narrow" w:cs="Arial"/>
                <w:sz w:val="18"/>
                <w:szCs w:val="18"/>
              </w:rPr>
            </w:pPr>
            <w:r w:rsidRPr="00C630F3">
              <w:rPr>
                <w:rFonts w:ascii="Arial Narrow" w:hAnsi="Arial Narrow" w:cs="Arial"/>
                <w:sz w:val="18"/>
                <w:szCs w:val="18"/>
              </w:rPr>
              <w:t>1,4</w:t>
            </w:r>
          </w:p>
        </w:tc>
        <w:tc>
          <w:tcPr>
            <w:tcW w:w="809" w:type="pct"/>
            <w:shd w:val="clear" w:color="auto" w:fill="00527F"/>
            <w:vAlign w:val="center"/>
            <w:hideMark/>
          </w:tcPr>
          <w:p w:rsidR="00073ED5" w:rsidRPr="00C630F3" w:rsidRDefault="00073ED5" w:rsidP="00C00E6C">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3.931.133</w:t>
            </w:r>
          </w:p>
        </w:tc>
      </w:tr>
    </w:tbl>
    <w:p w:rsidR="00721672" w:rsidRPr="00C630F3" w:rsidRDefault="009B75BF" w:rsidP="00721672">
      <w:pPr>
        <w:autoSpaceDE w:val="0"/>
        <w:autoSpaceDN w:val="0"/>
        <w:adjustRightInd w:val="0"/>
        <w:ind w:left="1800" w:right="106"/>
        <w:jc w:val="both"/>
        <w:rPr>
          <w:rFonts w:ascii="Arial" w:hAnsi="Arial" w:cs="Arial"/>
          <w:iCs/>
          <w:sz w:val="15"/>
          <w:szCs w:val="15"/>
        </w:rPr>
      </w:pPr>
      <w:r w:rsidRPr="00C630F3">
        <w:rPr>
          <w:rFonts w:ascii="Arial Narrow" w:hAnsi="Arial Narrow" w:cs="Arial"/>
          <w:iCs/>
          <w:sz w:val="15"/>
          <w:szCs w:val="15"/>
        </w:rPr>
        <w:t>Fonte: elaborazioni Istat su dati del Ministero dell'Interno</w:t>
      </w:r>
      <w:r w:rsidR="00721672" w:rsidRPr="00C630F3">
        <w:rPr>
          <w:rFonts w:ascii="Arial" w:hAnsi="Arial" w:cs="Arial"/>
          <w:sz w:val="15"/>
          <w:szCs w:val="15"/>
        </w:rPr>
        <w:t xml:space="preserve"> </w:t>
      </w:r>
    </w:p>
    <w:p w:rsidR="00721672" w:rsidRDefault="00721672" w:rsidP="00721672">
      <w:pPr>
        <w:autoSpaceDE w:val="0"/>
        <w:autoSpaceDN w:val="0"/>
        <w:adjustRightInd w:val="0"/>
        <w:ind w:left="1814"/>
        <w:jc w:val="both"/>
        <w:rPr>
          <w:rFonts w:ascii="Arial Narrow" w:hAnsi="Arial Narrow" w:cs="Arial"/>
          <w:b/>
          <w:iCs/>
          <w:noProof/>
          <w:color w:val="5F5F5F"/>
          <w:sz w:val="20"/>
          <w:szCs w:val="20"/>
        </w:rPr>
      </w:pPr>
    </w:p>
    <w:p w:rsidR="00DD7B48" w:rsidRDefault="00DD7B48" w:rsidP="00CC146D">
      <w:pPr>
        <w:spacing w:after="120"/>
        <w:ind w:left="1814"/>
        <w:jc w:val="both"/>
        <w:rPr>
          <w:rFonts w:ascii="Arial" w:hAnsi="Arial" w:cs="Arial"/>
          <w:iCs/>
          <w:sz w:val="20"/>
          <w:szCs w:val="20"/>
        </w:rPr>
      </w:pPr>
    </w:p>
    <w:p w:rsidR="00DD7B48" w:rsidRPr="00C630F3" w:rsidRDefault="00F318AF" w:rsidP="00DD7B48">
      <w:pPr>
        <w:spacing w:after="120"/>
        <w:ind w:left="1814"/>
        <w:jc w:val="both"/>
        <w:rPr>
          <w:rFonts w:ascii="Arial Narrow" w:hAnsi="Arial Narrow" w:cs="Arial"/>
          <w:iCs/>
          <w:sz w:val="19"/>
          <w:szCs w:val="19"/>
        </w:rPr>
      </w:pPr>
      <w:bookmarkStart w:id="2" w:name="RANGE!A1"/>
      <w:r w:rsidRPr="00F318AF">
        <w:rPr>
          <w:rFonts w:ascii="Arial Narrow" w:hAnsi="Arial Narrow" w:cs="Arial"/>
          <w:b/>
          <w:iCs/>
          <w:color w:val="5F5F5F"/>
          <w:sz w:val="20"/>
          <w:szCs w:val="20"/>
        </w:rPr>
        <w:t>PROSPETTO 4</w:t>
      </w:r>
      <w:r>
        <w:rPr>
          <w:rFonts w:ascii="Arial Narrow" w:hAnsi="Arial Narrow" w:cs="Arial"/>
          <w:b/>
          <w:iCs/>
          <w:color w:val="5F5F5F"/>
          <w:sz w:val="20"/>
          <w:szCs w:val="20"/>
        </w:rPr>
        <w:t>.</w:t>
      </w:r>
      <w:r w:rsidRPr="00F318AF">
        <w:rPr>
          <w:rFonts w:ascii="Arial Narrow" w:hAnsi="Arial Narrow" w:cs="Arial"/>
          <w:b/>
          <w:iCs/>
          <w:color w:val="5F5F5F"/>
          <w:sz w:val="20"/>
          <w:szCs w:val="20"/>
        </w:rPr>
        <w:t xml:space="preserve"> INGRESSI DI CITTADINI NON COMUNITARI PER MOTIVO DEL PERMESSO DI SOGGIORNO</w:t>
      </w:r>
      <w:r>
        <w:rPr>
          <w:rFonts w:ascii="Arial Narrow" w:hAnsi="Arial Narrow" w:cs="Arial"/>
          <w:b/>
          <w:iCs/>
          <w:color w:val="5F5F5F"/>
          <w:sz w:val="20"/>
          <w:szCs w:val="20"/>
        </w:rPr>
        <w:t>.</w:t>
      </w:r>
      <w:r w:rsidR="00DD7B48" w:rsidRPr="00C630F3">
        <w:rPr>
          <w:rFonts w:ascii="Arial Narrow" w:hAnsi="Arial Narrow" w:cs="Arial"/>
          <w:b/>
          <w:iCs/>
          <w:color w:val="5F5F5F"/>
          <w:sz w:val="20"/>
          <w:szCs w:val="20"/>
        </w:rPr>
        <w:t xml:space="preserve"> </w:t>
      </w:r>
      <w:r w:rsidR="00DD7B48" w:rsidRPr="00C630F3">
        <w:rPr>
          <w:rFonts w:ascii="Arial Narrow" w:hAnsi="Arial Narrow" w:cs="Arial"/>
          <w:b/>
          <w:iCs/>
          <w:color w:val="5F5F5F"/>
          <w:sz w:val="19"/>
          <w:szCs w:val="19"/>
        </w:rPr>
        <w:t xml:space="preserve">(a) </w:t>
      </w:r>
      <w:r w:rsidR="00DD7B48" w:rsidRPr="00C630F3">
        <w:rPr>
          <w:rFonts w:ascii="Arial Narrow" w:hAnsi="Arial Narrow" w:cs="Arial"/>
          <w:iCs/>
          <w:color w:val="5F5F5F"/>
          <w:sz w:val="19"/>
          <w:szCs w:val="19"/>
        </w:rPr>
        <w:t>Anni 2015 e 2016</w:t>
      </w:r>
      <w:r>
        <w:rPr>
          <w:rFonts w:ascii="Arial Narrow" w:hAnsi="Arial Narrow" w:cs="Arial"/>
          <w:iCs/>
          <w:color w:val="5F5F5F"/>
          <w:sz w:val="19"/>
          <w:szCs w:val="19"/>
        </w:rPr>
        <w:t>.</w:t>
      </w:r>
      <w:r w:rsidR="00DD7B48" w:rsidRPr="00C630F3">
        <w:rPr>
          <w:rFonts w:ascii="Arial Narrow" w:hAnsi="Arial Narrow" w:cs="Arial"/>
          <w:iCs/>
          <w:sz w:val="19"/>
          <w:szCs w:val="19"/>
        </w:rPr>
        <w:t>Valori assoluti e percentuali</w:t>
      </w:r>
      <w:bookmarkEnd w:id="2"/>
    </w:p>
    <w:tbl>
      <w:tblPr>
        <w:tblW w:w="8675" w:type="dxa"/>
        <w:tblInd w:w="1834"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295"/>
        <w:gridCol w:w="1345"/>
        <w:gridCol w:w="1345"/>
        <w:gridCol w:w="1345"/>
        <w:gridCol w:w="1345"/>
      </w:tblGrid>
      <w:tr w:rsidR="00481BCA" w:rsidRPr="004A7761" w:rsidTr="00C630F3">
        <w:trPr>
          <w:trHeight w:val="255"/>
        </w:trPr>
        <w:tc>
          <w:tcPr>
            <w:tcW w:w="2830" w:type="dxa"/>
            <w:vMerge w:val="restart"/>
            <w:shd w:val="clear" w:color="auto" w:fill="auto"/>
            <w:vAlign w:val="center"/>
            <w:hideMark/>
          </w:tcPr>
          <w:p w:rsidR="00481BCA" w:rsidRPr="00C630F3" w:rsidRDefault="00481BCA" w:rsidP="00AF4AEE">
            <w:pPr>
              <w:rPr>
                <w:rFonts w:ascii="Arial Narrow" w:hAnsi="Arial Narrow" w:cs="Arial"/>
                <w:b/>
                <w:sz w:val="18"/>
                <w:szCs w:val="18"/>
              </w:rPr>
            </w:pPr>
            <w:r w:rsidRPr="00C630F3">
              <w:rPr>
                <w:rFonts w:ascii="Arial Narrow" w:hAnsi="Arial Narrow" w:cs="Arial"/>
                <w:b/>
                <w:sz w:val="18"/>
                <w:szCs w:val="18"/>
              </w:rPr>
              <w:t>MOTIVO DEL PERMESSO</w:t>
            </w:r>
          </w:p>
        </w:tc>
        <w:tc>
          <w:tcPr>
            <w:tcW w:w="2312" w:type="dxa"/>
            <w:gridSpan w:val="2"/>
            <w:shd w:val="clear" w:color="auto" w:fill="DDDDDD"/>
            <w:noWrap/>
            <w:vAlign w:val="center"/>
            <w:hideMark/>
          </w:tcPr>
          <w:p w:rsidR="00481BCA" w:rsidRPr="00C630F3" w:rsidRDefault="00481BCA" w:rsidP="00AF4AEE">
            <w:pPr>
              <w:jc w:val="center"/>
              <w:rPr>
                <w:rFonts w:ascii="Arial Narrow" w:hAnsi="Arial Narrow" w:cs="Arial"/>
                <w:b/>
                <w:sz w:val="18"/>
                <w:szCs w:val="18"/>
              </w:rPr>
            </w:pPr>
            <w:r w:rsidRPr="00C630F3">
              <w:rPr>
                <w:rFonts w:ascii="Arial Narrow" w:hAnsi="Arial Narrow" w:cs="Arial"/>
                <w:b/>
                <w:sz w:val="18"/>
                <w:szCs w:val="18"/>
              </w:rPr>
              <w:t>Flussi 2016 (b)</w:t>
            </w:r>
          </w:p>
        </w:tc>
        <w:tc>
          <w:tcPr>
            <w:tcW w:w="2312" w:type="dxa"/>
            <w:gridSpan w:val="2"/>
            <w:shd w:val="clear" w:color="auto" w:fill="auto"/>
            <w:noWrap/>
            <w:vAlign w:val="center"/>
            <w:hideMark/>
          </w:tcPr>
          <w:p w:rsidR="00481BCA" w:rsidRPr="00C630F3" w:rsidRDefault="00481BCA" w:rsidP="00AF4AEE">
            <w:pPr>
              <w:jc w:val="center"/>
              <w:rPr>
                <w:rFonts w:ascii="Arial Narrow" w:hAnsi="Arial Narrow" w:cs="Arial"/>
                <w:b/>
                <w:sz w:val="18"/>
                <w:szCs w:val="18"/>
              </w:rPr>
            </w:pPr>
            <w:r w:rsidRPr="00C630F3">
              <w:rPr>
                <w:rFonts w:ascii="Arial Narrow" w:hAnsi="Arial Narrow" w:cs="Arial"/>
                <w:b/>
                <w:sz w:val="18"/>
                <w:szCs w:val="18"/>
              </w:rPr>
              <w:t>Flussi 2015</w:t>
            </w:r>
          </w:p>
        </w:tc>
      </w:tr>
      <w:tr w:rsidR="00481BCA" w:rsidRPr="004A7761" w:rsidTr="00C630F3">
        <w:trPr>
          <w:trHeight w:val="255"/>
        </w:trPr>
        <w:tc>
          <w:tcPr>
            <w:tcW w:w="2830" w:type="dxa"/>
            <w:vMerge/>
            <w:vAlign w:val="center"/>
            <w:hideMark/>
          </w:tcPr>
          <w:p w:rsidR="00481BCA" w:rsidRPr="00C630F3" w:rsidRDefault="00481BCA" w:rsidP="00AF4AEE">
            <w:pPr>
              <w:rPr>
                <w:rFonts w:ascii="Arial Narrow" w:hAnsi="Arial Narrow" w:cs="Arial"/>
                <w:b/>
                <w:sz w:val="18"/>
                <w:szCs w:val="18"/>
              </w:rPr>
            </w:pP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Frequenza</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Percentuale</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Frequenza</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Percentuale</w:t>
            </w:r>
          </w:p>
        </w:tc>
      </w:tr>
      <w:tr w:rsidR="00481BCA" w:rsidRPr="004A7761" w:rsidTr="00C630F3">
        <w:trPr>
          <w:trHeight w:val="255"/>
        </w:trPr>
        <w:tc>
          <w:tcPr>
            <w:tcW w:w="2830" w:type="dxa"/>
            <w:shd w:val="clear" w:color="auto" w:fill="auto"/>
            <w:vAlign w:val="center"/>
            <w:hideMark/>
          </w:tcPr>
          <w:p w:rsidR="00481BCA" w:rsidRPr="00C630F3" w:rsidRDefault="00481BCA" w:rsidP="00AF4AEE">
            <w:pPr>
              <w:rPr>
                <w:rFonts w:ascii="Arial Narrow" w:hAnsi="Arial Narrow" w:cs="Arial"/>
                <w:sz w:val="18"/>
                <w:szCs w:val="18"/>
              </w:rPr>
            </w:pPr>
            <w:r w:rsidRPr="00C630F3">
              <w:rPr>
                <w:rFonts w:ascii="Arial Narrow" w:hAnsi="Arial Narrow" w:cs="Arial"/>
                <w:sz w:val="18"/>
                <w:szCs w:val="18"/>
              </w:rPr>
              <w:t>Lavoro</w:t>
            </w:r>
          </w:p>
        </w:tc>
        <w:tc>
          <w:tcPr>
            <w:tcW w:w="1156" w:type="dxa"/>
            <w:shd w:val="clear" w:color="auto" w:fill="DDDDDD"/>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11.591</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7,7</w:t>
            </w:r>
          </w:p>
        </w:tc>
        <w:tc>
          <w:tcPr>
            <w:tcW w:w="1156" w:type="dxa"/>
            <w:shd w:val="clear" w:color="auto" w:fill="DDDDDD"/>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21.509</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11,9</w:t>
            </w:r>
          </w:p>
        </w:tc>
      </w:tr>
      <w:tr w:rsidR="00481BCA" w:rsidRPr="004A7761" w:rsidTr="00C630F3">
        <w:trPr>
          <w:trHeight w:val="255"/>
        </w:trPr>
        <w:tc>
          <w:tcPr>
            <w:tcW w:w="2830" w:type="dxa"/>
            <w:shd w:val="clear" w:color="auto" w:fill="auto"/>
            <w:vAlign w:val="center"/>
            <w:hideMark/>
          </w:tcPr>
          <w:p w:rsidR="00481BCA" w:rsidRPr="00C630F3" w:rsidRDefault="00481BCA" w:rsidP="00AF4AEE">
            <w:pPr>
              <w:rPr>
                <w:rFonts w:ascii="Arial Narrow" w:hAnsi="Arial Narrow" w:cs="Arial"/>
                <w:sz w:val="18"/>
                <w:szCs w:val="18"/>
              </w:rPr>
            </w:pPr>
            <w:r w:rsidRPr="00C630F3">
              <w:rPr>
                <w:rFonts w:ascii="Arial Narrow" w:hAnsi="Arial Narrow" w:cs="Arial"/>
                <w:sz w:val="18"/>
                <w:szCs w:val="18"/>
              </w:rPr>
              <w:t>Famiglia</w:t>
            </w:r>
          </w:p>
        </w:tc>
        <w:tc>
          <w:tcPr>
            <w:tcW w:w="1156" w:type="dxa"/>
            <w:shd w:val="clear" w:color="auto" w:fill="DDDDDD"/>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49.373</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32,7</w:t>
            </w:r>
          </w:p>
        </w:tc>
        <w:tc>
          <w:tcPr>
            <w:tcW w:w="1156" w:type="dxa"/>
            <w:shd w:val="clear" w:color="auto" w:fill="DDDDDD"/>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59.724</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33,0</w:t>
            </w:r>
          </w:p>
        </w:tc>
      </w:tr>
      <w:tr w:rsidR="00481BCA" w:rsidRPr="004A7761" w:rsidTr="00C630F3">
        <w:trPr>
          <w:trHeight w:val="255"/>
        </w:trPr>
        <w:tc>
          <w:tcPr>
            <w:tcW w:w="2830" w:type="dxa"/>
            <w:shd w:val="clear" w:color="auto" w:fill="auto"/>
            <w:vAlign w:val="center"/>
            <w:hideMark/>
          </w:tcPr>
          <w:p w:rsidR="00481BCA" w:rsidRPr="00C630F3" w:rsidRDefault="00481BCA" w:rsidP="00AF4AEE">
            <w:pPr>
              <w:rPr>
                <w:rFonts w:ascii="Arial Narrow" w:hAnsi="Arial Narrow" w:cs="Arial"/>
                <w:sz w:val="18"/>
                <w:szCs w:val="18"/>
              </w:rPr>
            </w:pPr>
            <w:r w:rsidRPr="00C630F3">
              <w:rPr>
                <w:rFonts w:ascii="Arial Narrow" w:hAnsi="Arial Narrow" w:cs="Arial"/>
                <w:sz w:val="18"/>
                <w:szCs w:val="18"/>
              </w:rPr>
              <w:t>Studio</w:t>
            </w:r>
          </w:p>
        </w:tc>
        <w:tc>
          <w:tcPr>
            <w:tcW w:w="1156" w:type="dxa"/>
            <w:shd w:val="clear" w:color="auto" w:fill="DDDDDD"/>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14.661</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9,7</w:t>
            </w:r>
          </w:p>
        </w:tc>
        <w:tc>
          <w:tcPr>
            <w:tcW w:w="1156" w:type="dxa"/>
            <w:shd w:val="clear" w:color="auto" w:fill="DDDDDD"/>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22.287</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12,3</w:t>
            </w:r>
          </w:p>
        </w:tc>
      </w:tr>
      <w:tr w:rsidR="00481BCA" w:rsidRPr="004A7761" w:rsidTr="00C630F3">
        <w:trPr>
          <w:trHeight w:val="255"/>
        </w:trPr>
        <w:tc>
          <w:tcPr>
            <w:tcW w:w="2830" w:type="dxa"/>
            <w:shd w:val="clear" w:color="auto" w:fill="auto"/>
            <w:vAlign w:val="center"/>
            <w:hideMark/>
          </w:tcPr>
          <w:p w:rsidR="00481BCA" w:rsidRPr="00C630F3" w:rsidRDefault="00481BCA" w:rsidP="00AF4AEE">
            <w:pPr>
              <w:rPr>
                <w:rFonts w:ascii="Arial Narrow" w:hAnsi="Arial Narrow" w:cs="Arial"/>
                <w:sz w:val="18"/>
                <w:szCs w:val="18"/>
              </w:rPr>
            </w:pPr>
            <w:r w:rsidRPr="00C630F3">
              <w:rPr>
                <w:rFonts w:ascii="Arial Narrow" w:hAnsi="Arial Narrow" w:cs="Arial"/>
                <w:sz w:val="18"/>
                <w:szCs w:val="18"/>
              </w:rPr>
              <w:t>Asilo (Rifugiati riconosciuti)</w:t>
            </w:r>
          </w:p>
        </w:tc>
        <w:tc>
          <w:tcPr>
            <w:tcW w:w="1156" w:type="dxa"/>
            <w:shd w:val="clear" w:color="auto" w:fill="DDDDDD"/>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5.692</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3,8</w:t>
            </w:r>
          </w:p>
        </w:tc>
        <w:tc>
          <w:tcPr>
            <w:tcW w:w="1156" w:type="dxa"/>
            <w:shd w:val="clear" w:color="auto" w:fill="DDDDDD"/>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5.828</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3,2</w:t>
            </w:r>
          </w:p>
        </w:tc>
      </w:tr>
      <w:tr w:rsidR="00481BCA" w:rsidRPr="004A7761" w:rsidTr="00C630F3">
        <w:trPr>
          <w:trHeight w:val="255"/>
        </w:trPr>
        <w:tc>
          <w:tcPr>
            <w:tcW w:w="2830" w:type="dxa"/>
            <w:shd w:val="clear" w:color="auto" w:fill="auto"/>
            <w:vAlign w:val="center"/>
            <w:hideMark/>
          </w:tcPr>
          <w:p w:rsidR="00481BCA" w:rsidRPr="00C630F3" w:rsidRDefault="00481BCA" w:rsidP="00AF4AEE">
            <w:pPr>
              <w:rPr>
                <w:rFonts w:ascii="Arial Narrow" w:hAnsi="Arial Narrow" w:cs="Arial"/>
                <w:sz w:val="18"/>
                <w:szCs w:val="18"/>
              </w:rPr>
            </w:pPr>
            <w:r w:rsidRPr="00C630F3">
              <w:rPr>
                <w:rFonts w:ascii="Arial Narrow" w:hAnsi="Arial Narrow" w:cs="Arial"/>
                <w:sz w:val="18"/>
                <w:szCs w:val="18"/>
              </w:rPr>
              <w:t>Richiesta asilo</w:t>
            </w:r>
          </w:p>
        </w:tc>
        <w:tc>
          <w:tcPr>
            <w:tcW w:w="1156" w:type="dxa"/>
            <w:shd w:val="clear" w:color="auto" w:fill="DDDDDD"/>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53.621</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35,6</w:t>
            </w:r>
          </w:p>
        </w:tc>
        <w:tc>
          <w:tcPr>
            <w:tcW w:w="1156" w:type="dxa"/>
            <w:shd w:val="clear" w:color="auto" w:fill="DDDDDD"/>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53.863</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29,8</w:t>
            </w:r>
          </w:p>
        </w:tc>
      </w:tr>
      <w:tr w:rsidR="00481BCA" w:rsidRPr="004A7761" w:rsidTr="00C630F3">
        <w:trPr>
          <w:trHeight w:val="255"/>
        </w:trPr>
        <w:tc>
          <w:tcPr>
            <w:tcW w:w="2830" w:type="dxa"/>
            <w:shd w:val="clear" w:color="auto" w:fill="auto"/>
            <w:vAlign w:val="center"/>
            <w:hideMark/>
          </w:tcPr>
          <w:p w:rsidR="00481BCA" w:rsidRPr="00C630F3" w:rsidRDefault="00481BCA" w:rsidP="00AF4AEE">
            <w:pPr>
              <w:rPr>
                <w:rFonts w:ascii="Arial Narrow" w:hAnsi="Arial Narrow" w:cs="Arial"/>
                <w:sz w:val="18"/>
                <w:szCs w:val="18"/>
              </w:rPr>
            </w:pPr>
            <w:r w:rsidRPr="00C630F3">
              <w:rPr>
                <w:rFonts w:ascii="Arial Narrow" w:hAnsi="Arial Narrow" w:cs="Arial"/>
                <w:sz w:val="18"/>
                <w:szCs w:val="18"/>
              </w:rPr>
              <w:t>Motivi umanitari</w:t>
            </w:r>
          </w:p>
        </w:tc>
        <w:tc>
          <w:tcPr>
            <w:tcW w:w="1156" w:type="dxa"/>
            <w:shd w:val="clear" w:color="auto" w:fill="DDDDDD"/>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3.452</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2,3</w:t>
            </w:r>
          </w:p>
        </w:tc>
        <w:tc>
          <w:tcPr>
            <w:tcW w:w="1156" w:type="dxa"/>
            <w:shd w:val="clear" w:color="auto" w:fill="DDDDDD"/>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3.188</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1,8</w:t>
            </w:r>
          </w:p>
        </w:tc>
      </w:tr>
      <w:tr w:rsidR="00481BCA" w:rsidRPr="004A7761" w:rsidTr="00C630F3">
        <w:trPr>
          <w:trHeight w:val="255"/>
        </w:trPr>
        <w:tc>
          <w:tcPr>
            <w:tcW w:w="2830" w:type="dxa"/>
            <w:shd w:val="clear" w:color="auto" w:fill="auto"/>
            <w:vAlign w:val="center"/>
            <w:hideMark/>
          </w:tcPr>
          <w:p w:rsidR="00481BCA" w:rsidRPr="00C630F3" w:rsidRDefault="00481BCA" w:rsidP="00AF4AEE">
            <w:pPr>
              <w:rPr>
                <w:rFonts w:ascii="Arial Narrow" w:hAnsi="Arial Narrow" w:cs="Arial"/>
                <w:sz w:val="18"/>
                <w:szCs w:val="18"/>
              </w:rPr>
            </w:pPr>
            <w:r w:rsidRPr="00C630F3">
              <w:rPr>
                <w:rFonts w:ascii="Arial Narrow" w:hAnsi="Arial Narrow" w:cs="Arial"/>
                <w:sz w:val="18"/>
                <w:szCs w:val="18"/>
              </w:rPr>
              <w:t>Protezione sussidiaria</w:t>
            </w:r>
          </w:p>
        </w:tc>
        <w:tc>
          <w:tcPr>
            <w:tcW w:w="1156" w:type="dxa"/>
            <w:shd w:val="clear" w:color="auto" w:fill="DDDDDD"/>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1.397</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0,9</w:t>
            </w:r>
          </w:p>
        </w:tc>
        <w:tc>
          <w:tcPr>
            <w:tcW w:w="1156" w:type="dxa"/>
            <w:shd w:val="clear" w:color="auto" w:fill="DDDDDD"/>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1.636</w:t>
            </w:r>
          </w:p>
        </w:tc>
        <w:tc>
          <w:tcPr>
            <w:tcW w:w="1156" w:type="dxa"/>
            <w:shd w:val="clear" w:color="auto" w:fill="auto"/>
            <w:vAlign w:val="center"/>
            <w:hideMark/>
          </w:tcPr>
          <w:p w:rsidR="00481BCA" w:rsidRPr="00C630F3" w:rsidRDefault="00481BCA" w:rsidP="00AF4AEE">
            <w:pPr>
              <w:jc w:val="right"/>
              <w:rPr>
                <w:rFonts w:ascii="Arial Narrow" w:hAnsi="Arial Narrow" w:cs="Arial"/>
                <w:sz w:val="18"/>
                <w:szCs w:val="18"/>
              </w:rPr>
            </w:pPr>
            <w:r w:rsidRPr="00C630F3">
              <w:rPr>
                <w:rFonts w:ascii="Arial Narrow" w:hAnsi="Arial Narrow" w:cs="Arial"/>
                <w:sz w:val="18"/>
                <w:szCs w:val="18"/>
              </w:rPr>
              <w:t>0,9</w:t>
            </w:r>
          </w:p>
        </w:tc>
      </w:tr>
      <w:tr w:rsidR="00481BCA" w:rsidRPr="004A7761" w:rsidTr="00C630F3">
        <w:trPr>
          <w:trHeight w:val="255"/>
        </w:trPr>
        <w:tc>
          <w:tcPr>
            <w:tcW w:w="2830" w:type="dxa"/>
            <w:shd w:val="clear" w:color="auto" w:fill="auto"/>
            <w:vAlign w:val="center"/>
            <w:hideMark/>
          </w:tcPr>
          <w:p w:rsidR="00481BCA" w:rsidRPr="00C630F3" w:rsidRDefault="00481BCA" w:rsidP="00AF4AEE">
            <w:pPr>
              <w:rPr>
                <w:rFonts w:ascii="Arial Narrow" w:hAnsi="Arial Narrow" w:cs="Arial"/>
                <w:i/>
                <w:iCs/>
                <w:sz w:val="18"/>
                <w:szCs w:val="18"/>
              </w:rPr>
            </w:pPr>
            <w:r w:rsidRPr="00C630F3">
              <w:rPr>
                <w:rFonts w:ascii="Arial Narrow" w:hAnsi="Arial Narrow" w:cs="Arial"/>
                <w:i/>
                <w:iCs/>
                <w:sz w:val="18"/>
                <w:szCs w:val="18"/>
              </w:rPr>
              <w:t>Altro</w:t>
            </w:r>
          </w:p>
        </w:tc>
        <w:tc>
          <w:tcPr>
            <w:tcW w:w="1156" w:type="dxa"/>
            <w:shd w:val="clear" w:color="auto" w:fill="DDDDDD"/>
            <w:vAlign w:val="center"/>
            <w:hideMark/>
          </w:tcPr>
          <w:p w:rsidR="00481BCA" w:rsidRPr="00C630F3" w:rsidRDefault="00481BCA" w:rsidP="00AF4AEE">
            <w:pPr>
              <w:jc w:val="right"/>
              <w:rPr>
                <w:rFonts w:ascii="Arial Narrow" w:hAnsi="Arial Narrow" w:cs="Arial"/>
                <w:i/>
                <w:iCs/>
                <w:sz w:val="18"/>
                <w:szCs w:val="18"/>
              </w:rPr>
            </w:pPr>
            <w:r w:rsidRPr="00C630F3">
              <w:rPr>
                <w:rFonts w:ascii="Arial Narrow" w:hAnsi="Arial Narrow" w:cs="Arial"/>
                <w:i/>
                <w:iCs/>
                <w:sz w:val="18"/>
                <w:szCs w:val="18"/>
              </w:rPr>
              <w:t>11.039</w:t>
            </w:r>
          </w:p>
        </w:tc>
        <w:tc>
          <w:tcPr>
            <w:tcW w:w="1156" w:type="dxa"/>
            <w:shd w:val="clear" w:color="auto" w:fill="auto"/>
            <w:vAlign w:val="center"/>
            <w:hideMark/>
          </w:tcPr>
          <w:p w:rsidR="00481BCA" w:rsidRPr="00C630F3" w:rsidRDefault="00481BCA" w:rsidP="00AF4AEE">
            <w:pPr>
              <w:jc w:val="right"/>
              <w:rPr>
                <w:rFonts w:ascii="Arial Narrow" w:hAnsi="Arial Narrow" w:cs="Arial"/>
                <w:i/>
                <w:iCs/>
                <w:sz w:val="18"/>
                <w:szCs w:val="18"/>
              </w:rPr>
            </w:pPr>
            <w:r w:rsidRPr="00C630F3">
              <w:rPr>
                <w:rFonts w:ascii="Arial Narrow" w:hAnsi="Arial Narrow" w:cs="Arial"/>
                <w:i/>
                <w:iCs/>
                <w:sz w:val="18"/>
                <w:szCs w:val="18"/>
              </w:rPr>
              <w:t>7,3</w:t>
            </w:r>
          </w:p>
        </w:tc>
        <w:tc>
          <w:tcPr>
            <w:tcW w:w="1156" w:type="dxa"/>
            <w:shd w:val="clear" w:color="auto" w:fill="DDDDDD"/>
            <w:vAlign w:val="center"/>
            <w:hideMark/>
          </w:tcPr>
          <w:p w:rsidR="00481BCA" w:rsidRPr="00C630F3" w:rsidRDefault="00481BCA" w:rsidP="00AF4AEE">
            <w:pPr>
              <w:jc w:val="right"/>
              <w:rPr>
                <w:rFonts w:ascii="Arial Narrow" w:hAnsi="Arial Narrow" w:cs="Arial"/>
                <w:i/>
                <w:iCs/>
                <w:sz w:val="18"/>
                <w:szCs w:val="18"/>
              </w:rPr>
            </w:pPr>
            <w:r w:rsidRPr="00C630F3">
              <w:rPr>
                <w:rFonts w:ascii="Arial Narrow" w:hAnsi="Arial Narrow" w:cs="Arial"/>
                <w:i/>
                <w:iCs/>
                <w:sz w:val="18"/>
                <w:szCs w:val="18"/>
              </w:rPr>
              <w:t>12.935</w:t>
            </w:r>
          </w:p>
        </w:tc>
        <w:tc>
          <w:tcPr>
            <w:tcW w:w="1156" w:type="dxa"/>
            <w:shd w:val="clear" w:color="auto" w:fill="auto"/>
            <w:vAlign w:val="center"/>
            <w:hideMark/>
          </w:tcPr>
          <w:p w:rsidR="00481BCA" w:rsidRPr="00C630F3" w:rsidRDefault="00481BCA" w:rsidP="00AF4AEE">
            <w:pPr>
              <w:jc w:val="right"/>
              <w:rPr>
                <w:rFonts w:ascii="Arial Narrow" w:hAnsi="Arial Narrow" w:cs="Arial"/>
                <w:i/>
                <w:iCs/>
                <w:sz w:val="18"/>
                <w:szCs w:val="18"/>
              </w:rPr>
            </w:pPr>
            <w:r w:rsidRPr="00C630F3">
              <w:rPr>
                <w:rFonts w:ascii="Arial Narrow" w:hAnsi="Arial Narrow" w:cs="Arial"/>
                <w:i/>
                <w:iCs/>
                <w:sz w:val="18"/>
                <w:szCs w:val="18"/>
              </w:rPr>
              <w:t>7,1</w:t>
            </w:r>
          </w:p>
        </w:tc>
      </w:tr>
      <w:tr w:rsidR="00481BCA" w:rsidRPr="004A7761" w:rsidTr="00C630F3">
        <w:trPr>
          <w:trHeight w:val="255"/>
        </w:trPr>
        <w:tc>
          <w:tcPr>
            <w:tcW w:w="2830" w:type="dxa"/>
            <w:shd w:val="clear" w:color="auto" w:fill="00527F"/>
            <w:vAlign w:val="center"/>
            <w:hideMark/>
          </w:tcPr>
          <w:p w:rsidR="00481BCA" w:rsidRPr="00C630F3" w:rsidRDefault="00481BCA" w:rsidP="00AF4AEE">
            <w:pPr>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TOTALE</w:t>
            </w:r>
          </w:p>
        </w:tc>
        <w:tc>
          <w:tcPr>
            <w:tcW w:w="1156" w:type="dxa"/>
            <w:shd w:val="clear" w:color="auto" w:fill="00527F"/>
            <w:vAlign w:val="center"/>
            <w:hideMark/>
          </w:tcPr>
          <w:p w:rsidR="00481BCA" w:rsidRPr="00C630F3" w:rsidRDefault="00481BCA" w:rsidP="000865F5">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150.826</w:t>
            </w:r>
          </w:p>
        </w:tc>
        <w:tc>
          <w:tcPr>
            <w:tcW w:w="1156" w:type="dxa"/>
            <w:shd w:val="clear" w:color="auto" w:fill="00527F"/>
            <w:vAlign w:val="center"/>
            <w:hideMark/>
          </w:tcPr>
          <w:p w:rsidR="00481BCA" w:rsidRPr="00C630F3" w:rsidRDefault="00481BCA" w:rsidP="000865F5">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100,0</w:t>
            </w:r>
          </w:p>
        </w:tc>
        <w:tc>
          <w:tcPr>
            <w:tcW w:w="1156" w:type="dxa"/>
            <w:shd w:val="clear" w:color="auto" w:fill="00527F"/>
            <w:vAlign w:val="center"/>
            <w:hideMark/>
          </w:tcPr>
          <w:p w:rsidR="00481BCA" w:rsidRPr="00C630F3" w:rsidRDefault="00481BCA" w:rsidP="000865F5">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180.970</w:t>
            </w:r>
          </w:p>
        </w:tc>
        <w:tc>
          <w:tcPr>
            <w:tcW w:w="1156" w:type="dxa"/>
            <w:shd w:val="clear" w:color="auto" w:fill="00527F"/>
            <w:vAlign w:val="center"/>
            <w:hideMark/>
          </w:tcPr>
          <w:p w:rsidR="00481BCA" w:rsidRPr="00C630F3" w:rsidRDefault="00481BCA" w:rsidP="000865F5">
            <w:pPr>
              <w:jc w:val="right"/>
              <w:rPr>
                <w:rFonts w:ascii="Arial Narrow" w:hAnsi="Arial Narrow" w:cs="Arial"/>
                <w:b/>
                <w:bCs/>
                <w:color w:val="FFFFFF" w:themeColor="background1"/>
                <w:sz w:val="18"/>
                <w:szCs w:val="18"/>
              </w:rPr>
            </w:pPr>
            <w:r w:rsidRPr="00C630F3">
              <w:rPr>
                <w:rFonts w:ascii="Arial Narrow" w:hAnsi="Arial Narrow" w:cs="Arial"/>
                <w:b/>
                <w:bCs/>
                <w:color w:val="FFFFFF" w:themeColor="background1"/>
                <w:sz w:val="18"/>
                <w:szCs w:val="18"/>
              </w:rPr>
              <w:t>100,0</w:t>
            </w:r>
          </w:p>
        </w:tc>
      </w:tr>
    </w:tbl>
    <w:p w:rsidR="00F318AF" w:rsidRPr="00C630F3" w:rsidRDefault="00DD7B48" w:rsidP="00C630F3">
      <w:pPr>
        <w:ind w:left="1843"/>
        <w:rPr>
          <w:rFonts w:ascii="Arial Narrow" w:hAnsi="Arial Narrow" w:cs="Arial"/>
          <w:iCs/>
          <w:sz w:val="15"/>
          <w:szCs w:val="15"/>
        </w:rPr>
      </w:pPr>
      <w:r w:rsidRPr="00C630F3">
        <w:rPr>
          <w:rFonts w:ascii="Arial Narrow" w:hAnsi="Arial Narrow" w:cs="Arial"/>
          <w:iCs/>
          <w:sz w:val="15"/>
          <w:szCs w:val="15"/>
        </w:rPr>
        <w:t>Fonte: Elaborazioni Istat su dati del Ministero dell'Interno</w:t>
      </w:r>
    </w:p>
    <w:p w:rsidR="00DD7B48" w:rsidRPr="00C630F3" w:rsidRDefault="00DD7B48">
      <w:pPr>
        <w:ind w:left="1418" w:firstLine="425"/>
        <w:rPr>
          <w:rFonts w:ascii="Arial Narrow" w:hAnsi="Arial Narrow" w:cs="Arial"/>
          <w:iCs/>
          <w:sz w:val="15"/>
          <w:szCs w:val="15"/>
        </w:rPr>
      </w:pPr>
      <w:r w:rsidRPr="00C630F3">
        <w:rPr>
          <w:rFonts w:ascii="Arial Narrow" w:hAnsi="Arial Narrow" w:cs="Arial"/>
          <w:iCs/>
          <w:sz w:val="15"/>
          <w:szCs w:val="15"/>
        </w:rPr>
        <w:t>(a) Non son</w:t>
      </w:r>
      <w:r w:rsidR="008B7F78" w:rsidRPr="00C630F3">
        <w:rPr>
          <w:rFonts w:ascii="Arial Narrow" w:hAnsi="Arial Narrow" w:cs="Arial"/>
          <w:iCs/>
          <w:sz w:val="15"/>
          <w:szCs w:val="15"/>
        </w:rPr>
        <w:t>o</w:t>
      </w:r>
      <w:r w:rsidRPr="00C630F3">
        <w:rPr>
          <w:rFonts w:ascii="Arial Narrow" w:hAnsi="Arial Narrow" w:cs="Arial"/>
          <w:iCs/>
          <w:sz w:val="15"/>
          <w:szCs w:val="15"/>
        </w:rPr>
        <w:t xml:space="preserve"> inclusi i nuovi permessi di soggiorno rilasciati a cittadini non comunitari minorenni. </w:t>
      </w:r>
    </w:p>
    <w:p w:rsidR="00DD7B48" w:rsidRPr="00C630F3" w:rsidRDefault="00DD7B48">
      <w:pPr>
        <w:ind w:left="1418" w:firstLine="425"/>
        <w:rPr>
          <w:rFonts w:ascii="Arial Narrow" w:hAnsi="Arial Narrow" w:cs="Arial"/>
          <w:iCs/>
          <w:sz w:val="15"/>
          <w:szCs w:val="15"/>
        </w:rPr>
      </w:pPr>
      <w:r w:rsidRPr="00C630F3">
        <w:rPr>
          <w:rFonts w:ascii="Arial Narrow" w:hAnsi="Arial Narrow" w:cs="Arial"/>
          <w:iCs/>
          <w:sz w:val="15"/>
          <w:szCs w:val="15"/>
        </w:rPr>
        <w:t>(b) Dati parziali e provvisori. Ingressi dal 1° gennaio al 31 ottobre 2016</w:t>
      </w:r>
    </w:p>
    <w:p w:rsidR="00481BCA" w:rsidRDefault="00481BCA" w:rsidP="00CC146D">
      <w:pPr>
        <w:spacing w:after="120"/>
        <w:ind w:left="1814"/>
        <w:jc w:val="both"/>
        <w:rPr>
          <w:rFonts w:ascii="Arial" w:hAnsi="Arial" w:cs="Arial"/>
          <w:iCs/>
          <w:sz w:val="20"/>
          <w:szCs w:val="20"/>
        </w:rPr>
      </w:pPr>
    </w:p>
    <w:p w:rsidR="00CC146D" w:rsidRDefault="00481BCA" w:rsidP="00CC146D">
      <w:pPr>
        <w:spacing w:after="120"/>
        <w:ind w:left="1814"/>
        <w:jc w:val="both"/>
        <w:rPr>
          <w:rFonts w:ascii="Arial" w:hAnsi="Arial" w:cs="Arial"/>
          <w:iCs/>
          <w:sz w:val="20"/>
          <w:szCs w:val="20"/>
        </w:rPr>
      </w:pPr>
      <w:r>
        <w:rPr>
          <w:rFonts w:ascii="Arial" w:hAnsi="Arial" w:cs="Arial"/>
          <w:iCs/>
          <w:sz w:val="20"/>
          <w:szCs w:val="20"/>
        </w:rPr>
        <w:t xml:space="preserve">Appare evidente che negli ultimi due anni i flussi per asilo e motivi umanitari hanno assunto, anche in termini assoluti, dimensioni mai raggiunte negli ultimi nove anni. Naturalmente si tratta di migrazioni che, risentendo fortemente di eventi contingenti legati a conflitti e, più in generale, a instabilità geopolitica, presentano intensità altalenante e </w:t>
      </w:r>
      <w:r w:rsidR="00ED3FE7">
        <w:rPr>
          <w:rFonts w:ascii="Arial" w:hAnsi="Arial" w:cs="Arial"/>
          <w:iCs/>
          <w:sz w:val="20"/>
          <w:szCs w:val="20"/>
        </w:rPr>
        <w:t xml:space="preserve">non </w:t>
      </w:r>
      <w:r>
        <w:rPr>
          <w:rFonts w:ascii="Arial" w:hAnsi="Arial" w:cs="Arial"/>
          <w:iCs/>
          <w:sz w:val="20"/>
          <w:szCs w:val="20"/>
        </w:rPr>
        <w:t xml:space="preserve">sono </w:t>
      </w:r>
      <w:r w:rsidR="00ED3FE7">
        <w:rPr>
          <w:rFonts w:ascii="Arial" w:hAnsi="Arial" w:cs="Arial"/>
          <w:iCs/>
          <w:sz w:val="20"/>
          <w:szCs w:val="20"/>
        </w:rPr>
        <w:t xml:space="preserve">facilmente </w:t>
      </w:r>
      <w:r>
        <w:rPr>
          <w:rFonts w:ascii="Arial" w:hAnsi="Arial" w:cs="Arial"/>
          <w:iCs/>
          <w:sz w:val="20"/>
          <w:szCs w:val="20"/>
        </w:rPr>
        <w:t>prevedibili</w:t>
      </w:r>
      <w:r w:rsidR="00ED3FE7">
        <w:rPr>
          <w:rFonts w:ascii="Arial" w:hAnsi="Arial" w:cs="Arial"/>
          <w:iCs/>
          <w:sz w:val="20"/>
          <w:szCs w:val="20"/>
        </w:rPr>
        <w:t xml:space="preserve"> nella loro dimensione</w:t>
      </w:r>
      <w:r>
        <w:rPr>
          <w:rFonts w:ascii="Arial" w:hAnsi="Arial" w:cs="Arial"/>
          <w:iCs/>
          <w:sz w:val="20"/>
          <w:szCs w:val="20"/>
        </w:rPr>
        <w:t xml:space="preserve">. Le prime analisi sui dati provvisori relativi ai primi mesi del 2016 fanno intravedere, </w:t>
      </w:r>
      <w:r>
        <w:rPr>
          <w:rFonts w:ascii="Arial" w:hAnsi="Arial" w:cs="Arial"/>
          <w:iCs/>
          <w:sz w:val="20"/>
          <w:szCs w:val="20"/>
        </w:rPr>
        <w:lastRenderedPageBreak/>
        <w:t>per i maggiorenni,</w:t>
      </w:r>
      <w:r>
        <w:rPr>
          <w:rStyle w:val="Rimandonotaapidipagina"/>
          <w:rFonts w:ascii="Arial" w:hAnsi="Arial" w:cs="Arial"/>
          <w:iCs/>
          <w:sz w:val="20"/>
          <w:szCs w:val="20"/>
        </w:rPr>
        <w:footnoteReference w:id="4"/>
      </w:r>
      <w:r>
        <w:rPr>
          <w:rFonts w:ascii="Arial" w:hAnsi="Arial" w:cs="Arial"/>
          <w:iCs/>
          <w:sz w:val="20"/>
          <w:szCs w:val="20"/>
        </w:rPr>
        <w:t xml:space="preserve"> una ulteriore crescita o almeno una stabilità rispetto agli ingenti flussi del 2015</w:t>
      </w:r>
      <w:r>
        <w:rPr>
          <w:rStyle w:val="Rimandonotaapidipagina"/>
          <w:rFonts w:ascii="Arial" w:hAnsi="Arial" w:cs="Arial"/>
          <w:iCs/>
          <w:sz w:val="20"/>
          <w:szCs w:val="20"/>
        </w:rPr>
        <w:footnoteReference w:id="5"/>
      </w:r>
      <w:r>
        <w:rPr>
          <w:rFonts w:ascii="Arial" w:hAnsi="Arial" w:cs="Arial"/>
          <w:iCs/>
          <w:sz w:val="20"/>
          <w:szCs w:val="20"/>
        </w:rPr>
        <w:t>.</w:t>
      </w:r>
      <w:r w:rsidR="008B74BC">
        <w:rPr>
          <w:rFonts w:ascii="Arial" w:hAnsi="Arial" w:cs="Arial"/>
          <w:iCs/>
          <w:sz w:val="20"/>
          <w:szCs w:val="20"/>
        </w:rPr>
        <w:t xml:space="preserve"> </w:t>
      </w:r>
      <w:r w:rsidR="00CC146D">
        <w:rPr>
          <w:rFonts w:ascii="Arial" w:hAnsi="Arial" w:cs="Arial"/>
          <w:iCs/>
          <w:sz w:val="20"/>
          <w:szCs w:val="20"/>
        </w:rPr>
        <w:t xml:space="preserve">Già al 31 ottobre 2016 era entrato in Italia un numero di persone in cerca di protezione di poco inferiore a quello registrato durante tutto il 2015, con un ulteriore aumento della </w:t>
      </w:r>
      <w:r w:rsidR="005A3573">
        <w:rPr>
          <w:rFonts w:ascii="Arial" w:hAnsi="Arial" w:cs="Arial"/>
          <w:iCs/>
          <w:sz w:val="20"/>
          <w:szCs w:val="20"/>
        </w:rPr>
        <w:t>quota sui permessi per soggiorno</w:t>
      </w:r>
      <w:r w:rsidR="001539F9">
        <w:rPr>
          <w:rFonts w:ascii="Arial" w:hAnsi="Arial" w:cs="Arial"/>
          <w:iCs/>
          <w:sz w:val="20"/>
          <w:szCs w:val="20"/>
        </w:rPr>
        <w:t>,</w:t>
      </w:r>
      <w:r w:rsidR="00CC146D">
        <w:rPr>
          <w:rFonts w:ascii="Arial" w:hAnsi="Arial" w:cs="Arial"/>
          <w:iCs/>
          <w:sz w:val="20"/>
          <w:szCs w:val="20"/>
        </w:rPr>
        <w:t xml:space="preserve"> ch</w:t>
      </w:r>
      <w:r w:rsidR="00D06EC3">
        <w:rPr>
          <w:rFonts w:ascii="Arial" w:hAnsi="Arial" w:cs="Arial"/>
          <w:iCs/>
          <w:sz w:val="20"/>
          <w:szCs w:val="20"/>
        </w:rPr>
        <w:t>e a fine ottobre supera il 42%</w:t>
      </w:r>
      <w:r w:rsidR="0066223F">
        <w:rPr>
          <w:rFonts w:ascii="Arial" w:hAnsi="Arial" w:cs="Arial"/>
          <w:iCs/>
          <w:sz w:val="20"/>
          <w:szCs w:val="20"/>
        </w:rPr>
        <w:t xml:space="preserve"> dei nuovi permessi</w:t>
      </w:r>
      <w:r w:rsidR="00D06EC3">
        <w:rPr>
          <w:rFonts w:ascii="Arial" w:hAnsi="Arial" w:cs="Arial"/>
          <w:iCs/>
          <w:sz w:val="20"/>
          <w:szCs w:val="20"/>
        </w:rPr>
        <w:t>.</w:t>
      </w:r>
      <w:r w:rsidR="00CC146D">
        <w:rPr>
          <w:rFonts w:ascii="Arial" w:hAnsi="Arial" w:cs="Arial"/>
          <w:iCs/>
          <w:sz w:val="20"/>
          <w:szCs w:val="20"/>
        </w:rPr>
        <w:t xml:space="preserve">    </w:t>
      </w:r>
    </w:p>
    <w:p w:rsidR="00E30024" w:rsidRDefault="005A3573" w:rsidP="009F22FB">
      <w:pPr>
        <w:spacing w:after="120"/>
        <w:ind w:left="1814"/>
        <w:jc w:val="both"/>
        <w:rPr>
          <w:rFonts w:ascii="Arial" w:hAnsi="Arial" w:cs="Arial"/>
          <w:iCs/>
          <w:sz w:val="20"/>
          <w:szCs w:val="20"/>
        </w:rPr>
      </w:pPr>
      <w:r>
        <w:rPr>
          <w:rFonts w:ascii="Arial" w:hAnsi="Arial" w:cs="Arial"/>
          <w:iCs/>
          <w:sz w:val="20"/>
          <w:szCs w:val="20"/>
        </w:rPr>
        <w:t>In generale</w:t>
      </w:r>
      <w:r w:rsidR="00721672">
        <w:rPr>
          <w:rFonts w:ascii="Arial" w:hAnsi="Arial" w:cs="Arial"/>
          <w:iCs/>
          <w:sz w:val="20"/>
          <w:szCs w:val="20"/>
        </w:rPr>
        <w:t xml:space="preserve"> l’incidenza </w:t>
      </w:r>
      <w:r w:rsidR="001539F9">
        <w:rPr>
          <w:rFonts w:ascii="Arial" w:hAnsi="Arial" w:cs="Arial"/>
          <w:iCs/>
          <w:sz w:val="20"/>
          <w:szCs w:val="20"/>
        </w:rPr>
        <w:t xml:space="preserve">di questi migranti </w:t>
      </w:r>
      <w:r w:rsidR="00721672">
        <w:rPr>
          <w:rFonts w:ascii="Arial" w:hAnsi="Arial" w:cs="Arial"/>
          <w:iCs/>
          <w:sz w:val="20"/>
          <w:szCs w:val="20"/>
        </w:rPr>
        <w:t xml:space="preserve">sullo stock di popolazione non comunitaria che vive nel nostro Paese </w:t>
      </w:r>
      <w:r w:rsidR="00DD7B48">
        <w:rPr>
          <w:rFonts w:ascii="Arial" w:hAnsi="Arial" w:cs="Arial"/>
          <w:iCs/>
          <w:sz w:val="20"/>
          <w:szCs w:val="20"/>
        </w:rPr>
        <w:t xml:space="preserve">resta </w:t>
      </w:r>
      <w:r>
        <w:rPr>
          <w:rFonts w:ascii="Arial" w:hAnsi="Arial" w:cs="Arial"/>
          <w:iCs/>
          <w:sz w:val="20"/>
          <w:szCs w:val="20"/>
        </w:rPr>
        <w:t xml:space="preserve">ancora </w:t>
      </w:r>
      <w:r w:rsidR="00DD7B48">
        <w:rPr>
          <w:rFonts w:ascii="Arial" w:hAnsi="Arial" w:cs="Arial"/>
          <w:iCs/>
          <w:sz w:val="20"/>
          <w:szCs w:val="20"/>
        </w:rPr>
        <w:t>contenuto</w:t>
      </w:r>
      <w:r w:rsidR="00721672">
        <w:rPr>
          <w:rFonts w:ascii="Arial" w:hAnsi="Arial" w:cs="Arial"/>
          <w:iCs/>
          <w:sz w:val="20"/>
          <w:szCs w:val="20"/>
        </w:rPr>
        <w:t>. All’inizio del 2016 erano presenti</w:t>
      </w:r>
      <w:r w:rsidR="00D10C23">
        <w:rPr>
          <w:rFonts w:ascii="Arial" w:hAnsi="Arial" w:cs="Arial"/>
          <w:iCs/>
          <w:sz w:val="20"/>
          <w:szCs w:val="20"/>
        </w:rPr>
        <w:t xml:space="preserve"> nel nostro Paese 155.177 persone con un permesso per motivi connessi all’asilo politico o alla protezione umanitaria</w:t>
      </w:r>
      <w:r w:rsidR="00B73CB2">
        <w:rPr>
          <w:rFonts w:ascii="Arial" w:hAnsi="Arial" w:cs="Arial"/>
          <w:iCs/>
          <w:sz w:val="20"/>
          <w:szCs w:val="20"/>
        </w:rPr>
        <w:t xml:space="preserve">: </w:t>
      </w:r>
      <w:r w:rsidR="00E30024">
        <w:rPr>
          <w:rFonts w:ascii="Arial" w:hAnsi="Arial" w:cs="Arial"/>
          <w:iCs/>
          <w:sz w:val="20"/>
          <w:szCs w:val="20"/>
        </w:rPr>
        <w:t>il 4% del totale</w:t>
      </w:r>
      <w:r w:rsidR="003A655C">
        <w:rPr>
          <w:rFonts w:ascii="Arial" w:hAnsi="Arial" w:cs="Arial"/>
          <w:iCs/>
          <w:sz w:val="20"/>
          <w:szCs w:val="20"/>
        </w:rPr>
        <w:t xml:space="preserve">. </w:t>
      </w:r>
      <w:r w:rsidR="00EF2C6E">
        <w:rPr>
          <w:rFonts w:ascii="Arial" w:hAnsi="Arial" w:cs="Arial"/>
          <w:iCs/>
          <w:sz w:val="20"/>
          <w:szCs w:val="20"/>
        </w:rPr>
        <w:t xml:space="preserve">Se tuttavia si considerano i soli permessi di soggiorno con scadenza </w:t>
      </w:r>
      <w:r w:rsidR="00835495">
        <w:rPr>
          <w:rFonts w:ascii="Arial" w:hAnsi="Arial" w:cs="Arial"/>
          <w:iCs/>
          <w:sz w:val="20"/>
          <w:szCs w:val="20"/>
        </w:rPr>
        <w:t>il p</w:t>
      </w:r>
      <w:r w:rsidR="00721672">
        <w:rPr>
          <w:rFonts w:ascii="Arial" w:hAnsi="Arial" w:cs="Arial"/>
          <w:iCs/>
          <w:sz w:val="20"/>
          <w:szCs w:val="20"/>
        </w:rPr>
        <w:t xml:space="preserve">eso relativo di quelli concessi per asilo e </w:t>
      </w:r>
      <w:r w:rsidR="00835495">
        <w:rPr>
          <w:rFonts w:ascii="Arial" w:hAnsi="Arial" w:cs="Arial"/>
          <w:iCs/>
          <w:sz w:val="20"/>
          <w:szCs w:val="20"/>
        </w:rPr>
        <w:t xml:space="preserve">protezione umanitaria </w:t>
      </w:r>
      <w:r w:rsidR="004401A8">
        <w:rPr>
          <w:rFonts w:ascii="Arial" w:hAnsi="Arial" w:cs="Arial"/>
          <w:iCs/>
          <w:sz w:val="20"/>
          <w:szCs w:val="20"/>
        </w:rPr>
        <w:t>sfiora il 10%</w:t>
      </w:r>
      <w:r w:rsidR="004401A8">
        <w:rPr>
          <w:rStyle w:val="Rimandonotaapidipagina"/>
          <w:rFonts w:ascii="Arial" w:hAnsi="Arial" w:cs="Arial"/>
          <w:iCs/>
          <w:sz w:val="20"/>
          <w:szCs w:val="20"/>
        </w:rPr>
        <w:footnoteReference w:id="6"/>
      </w:r>
      <w:r w:rsidR="004401A8">
        <w:rPr>
          <w:rFonts w:ascii="Arial" w:hAnsi="Arial" w:cs="Arial"/>
          <w:iCs/>
          <w:sz w:val="20"/>
          <w:szCs w:val="20"/>
        </w:rPr>
        <w:t>.</w:t>
      </w:r>
    </w:p>
    <w:p w:rsidR="0043444B" w:rsidRPr="00347DAF" w:rsidRDefault="00DD7B48" w:rsidP="00DD7B48">
      <w:pPr>
        <w:spacing w:after="120"/>
        <w:ind w:left="1814"/>
        <w:jc w:val="both"/>
        <w:rPr>
          <w:rFonts w:ascii="Arial" w:hAnsi="Arial" w:cs="Arial"/>
          <w:iCs/>
          <w:sz w:val="20"/>
          <w:szCs w:val="20"/>
        </w:rPr>
      </w:pPr>
      <w:r w:rsidRPr="00DD7B48">
        <w:rPr>
          <w:rFonts w:ascii="Arial" w:hAnsi="Arial" w:cs="Arial"/>
          <w:iCs/>
          <w:sz w:val="20"/>
          <w:szCs w:val="20"/>
        </w:rPr>
        <w:t xml:space="preserve">I flussi </w:t>
      </w:r>
      <w:r>
        <w:rPr>
          <w:rFonts w:ascii="Arial" w:hAnsi="Arial" w:cs="Arial"/>
          <w:iCs/>
          <w:sz w:val="20"/>
          <w:szCs w:val="20"/>
        </w:rPr>
        <w:t xml:space="preserve">di </w:t>
      </w:r>
      <w:r w:rsidR="003A655C">
        <w:rPr>
          <w:rFonts w:ascii="Arial" w:hAnsi="Arial" w:cs="Arial"/>
          <w:iCs/>
          <w:sz w:val="20"/>
          <w:szCs w:val="20"/>
        </w:rPr>
        <w:t>questi migranti</w:t>
      </w:r>
      <w:r w:rsidR="00EA1D35">
        <w:rPr>
          <w:rFonts w:ascii="Arial" w:hAnsi="Arial" w:cs="Arial"/>
          <w:iCs/>
          <w:sz w:val="20"/>
          <w:szCs w:val="20"/>
        </w:rPr>
        <w:t>, come è noto, si distribuiscono in maniera diversa su</w:t>
      </w:r>
      <w:r>
        <w:rPr>
          <w:rFonts w:ascii="Arial" w:hAnsi="Arial" w:cs="Arial"/>
          <w:iCs/>
          <w:sz w:val="20"/>
          <w:szCs w:val="20"/>
        </w:rPr>
        <w:t xml:space="preserve">l territorio italiano rispetto ai flussi </w:t>
      </w:r>
      <w:r w:rsidR="00EA1D35">
        <w:rPr>
          <w:rFonts w:ascii="Arial" w:hAnsi="Arial" w:cs="Arial"/>
          <w:iCs/>
          <w:sz w:val="20"/>
          <w:szCs w:val="20"/>
        </w:rPr>
        <w:t>per</w:t>
      </w:r>
      <w:r w:rsidR="003A655C">
        <w:rPr>
          <w:rFonts w:ascii="Arial" w:hAnsi="Arial" w:cs="Arial"/>
          <w:iCs/>
          <w:sz w:val="20"/>
          <w:szCs w:val="20"/>
        </w:rPr>
        <w:t xml:space="preserve"> gli</w:t>
      </w:r>
      <w:r w:rsidR="00EA1D35">
        <w:rPr>
          <w:rFonts w:ascii="Arial" w:hAnsi="Arial" w:cs="Arial"/>
          <w:iCs/>
          <w:sz w:val="20"/>
          <w:szCs w:val="20"/>
        </w:rPr>
        <w:t xml:space="preserve"> altri </w:t>
      </w:r>
      <w:r w:rsidR="00EA1D35" w:rsidRPr="00347DAF">
        <w:rPr>
          <w:rFonts w:ascii="Arial" w:hAnsi="Arial" w:cs="Arial"/>
          <w:iCs/>
          <w:sz w:val="20"/>
          <w:szCs w:val="20"/>
        </w:rPr>
        <w:t>motivi</w:t>
      </w:r>
      <w:r w:rsidR="00F318AF">
        <w:rPr>
          <w:rFonts w:ascii="Arial" w:hAnsi="Arial" w:cs="Arial"/>
          <w:iCs/>
          <w:sz w:val="20"/>
          <w:szCs w:val="20"/>
        </w:rPr>
        <w:t xml:space="preserve"> e,</w:t>
      </w:r>
      <w:r w:rsidR="00EA1D35" w:rsidRPr="00347DAF">
        <w:rPr>
          <w:rFonts w:ascii="Arial" w:hAnsi="Arial" w:cs="Arial"/>
          <w:iCs/>
          <w:sz w:val="20"/>
          <w:szCs w:val="20"/>
        </w:rPr>
        <w:t xml:space="preserve"> in particolare</w:t>
      </w:r>
      <w:r w:rsidR="00F318AF">
        <w:rPr>
          <w:rFonts w:ascii="Arial" w:hAnsi="Arial" w:cs="Arial"/>
          <w:iCs/>
          <w:sz w:val="20"/>
          <w:szCs w:val="20"/>
        </w:rPr>
        <w:t>,</w:t>
      </w:r>
      <w:r w:rsidR="00EA1D35" w:rsidRPr="00347DAF">
        <w:rPr>
          <w:rFonts w:ascii="Arial" w:hAnsi="Arial" w:cs="Arial"/>
          <w:iCs/>
          <w:sz w:val="20"/>
          <w:szCs w:val="20"/>
        </w:rPr>
        <w:t xml:space="preserve"> coinvolgono fortemente anche il Mezzogiorno. In questa ripartizione l’afflusso recente di migranti in cerca di protezione</w:t>
      </w:r>
      <w:r w:rsidR="0043444B" w:rsidRPr="00347DAF">
        <w:rPr>
          <w:rFonts w:ascii="Arial" w:hAnsi="Arial" w:cs="Arial"/>
          <w:iCs/>
          <w:sz w:val="20"/>
          <w:szCs w:val="20"/>
        </w:rPr>
        <w:t xml:space="preserve">, combinandosi a una situazione di scarsa stabilizzazione </w:t>
      </w:r>
      <w:r w:rsidR="001539F9" w:rsidRPr="00347DAF">
        <w:rPr>
          <w:rFonts w:ascii="Arial" w:hAnsi="Arial" w:cs="Arial"/>
          <w:iCs/>
          <w:sz w:val="20"/>
          <w:szCs w:val="20"/>
        </w:rPr>
        <w:t xml:space="preserve">sul territorio </w:t>
      </w:r>
      <w:r w:rsidR="0043444B" w:rsidRPr="00347DAF">
        <w:rPr>
          <w:rFonts w:ascii="Arial" w:hAnsi="Arial" w:cs="Arial"/>
          <w:iCs/>
          <w:sz w:val="20"/>
          <w:szCs w:val="20"/>
        </w:rPr>
        <w:t>delle ondate migratorie precedenti,</w:t>
      </w:r>
      <w:r w:rsidR="00EA1D35" w:rsidRPr="00347DAF">
        <w:rPr>
          <w:rFonts w:ascii="Arial" w:hAnsi="Arial" w:cs="Arial"/>
          <w:iCs/>
          <w:sz w:val="20"/>
          <w:szCs w:val="20"/>
        </w:rPr>
        <w:t xml:space="preserve"> fa assumere un peso rilevante a questa categoria </w:t>
      </w:r>
      <w:r w:rsidR="002619D2">
        <w:rPr>
          <w:rFonts w:ascii="Arial" w:hAnsi="Arial" w:cs="Arial"/>
          <w:iCs/>
          <w:sz w:val="20"/>
          <w:szCs w:val="20"/>
        </w:rPr>
        <w:t xml:space="preserve">anche </w:t>
      </w:r>
      <w:r w:rsidR="00EA1D35" w:rsidRPr="00347DAF">
        <w:rPr>
          <w:rFonts w:ascii="Arial" w:hAnsi="Arial" w:cs="Arial"/>
          <w:iCs/>
          <w:sz w:val="20"/>
          <w:szCs w:val="20"/>
        </w:rPr>
        <w:t xml:space="preserve">in termini di stock. </w:t>
      </w:r>
    </w:p>
    <w:p w:rsidR="00DD7B48" w:rsidRDefault="00EA1D35" w:rsidP="008254C4">
      <w:pPr>
        <w:spacing w:after="120"/>
        <w:ind w:left="1814"/>
        <w:jc w:val="both"/>
        <w:rPr>
          <w:rFonts w:ascii="Arial" w:hAnsi="Arial" w:cs="Arial"/>
          <w:iCs/>
          <w:sz w:val="20"/>
          <w:szCs w:val="20"/>
        </w:rPr>
      </w:pPr>
      <w:r w:rsidRPr="00347DAF">
        <w:rPr>
          <w:rFonts w:ascii="Arial" w:hAnsi="Arial" w:cs="Arial"/>
          <w:iCs/>
          <w:sz w:val="20"/>
          <w:szCs w:val="20"/>
        </w:rPr>
        <w:t xml:space="preserve">In diverse province </w:t>
      </w:r>
      <w:r w:rsidR="0043444B" w:rsidRPr="00347DAF">
        <w:rPr>
          <w:rFonts w:ascii="Arial" w:hAnsi="Arial" w:cs="Arial"/>
          <w:iCs/>
          <w:sz w:val="20"/>
          <w:szCs w:val="20"/>
        </w:rPr>
        <w:t xml:space="preserve">del </w:t>
      </w:r>
      <w:r w:rsidR="002619D2">
        <w:rPr>
          <w:rFonts w:ascii="Arial" w:hAnsi="Arial" w:cs="Arial"/>
          <w:iCs/>
          <w:sz w:val="20"/>
          <w:szCs w:val="20"/>
        </w:rPr>
        <w:t>S</w:t>
      </w:r>
      <w:r w:rsidR="0043444B" w:rsidRPr="00347DAF">
        <w:rPr>
          <w:rFonts w:ascii="Arial" w:hAnsi="Arial" w:cs="Arial"/>
          <w:iCs/>
          <w:sz w:val="20"/>
          <w:szCs w:val="20"/>
        </w:rPr>
        <w:t xml:space="preserve">ud e delle Isole </w:t>
      </w:r>
      <w:r w:rsidRPr="00347DAF">
        <w:rPr>
          <w:rFonts w:ascii="Arial" w:hAnsi="Arial" w:cs="Arial"/>
          <w:iCs/>
          <w:sz w:val="20"/>
          <w:szCs w:val="20"/>
        </w:rPr>
        <w:t xml:space="preserve">il peso dei non comunitari presenti per asilo o protezione umanitaria </w:t>
      </w:r>
      <w:r w:rsidR="008254C4" w:rsidRPr="00347DAF">
        <w:rPr>
          <w:rFonts w:ascii="Arial" w:hAnsi="Arial" w:cs="Arial"/>
          <w:iCs/>
          <w:sz w:val="20"/>
          <w:szCs w:val="20"/>
        </w:rPr>
        <w:t>supera il 2</w:t>
      </w:r>
      <w:r w:rsidR="009A5F98" w:rsidRPr="00347DAF">
        <w:rPr>
          <w:rFonts w:ascii="Arial" w:hAnsi="Arial" w:cs="Arial"/>
          <w:iCs/>
          <w:sz w:val="20"/>
          <w:szCs w:val="20"/>
        </w:rPr>
        <w:t>0%</w:t>
      </w:r>
      <w:r w:rsidR="00F318AF">
        <w:rPr>
          <w:rFonts w:ascii="Arial" w:hAnsi="Arial" w:cs="Arial"/>
          <w:iCs/>
          <w:sz w:val="20"/>
          <w:szCs w:val="20"/>
        </w:rPr>
        <w:t xml:space="preserve"> </w:t>
      </w:r>
      <w:r w:rsidR="00220332">
        <w:rPr>
          <w:rFonts w:ascii="Arial" w:hAnsi="Arial" w:cs="Arial"/>
          <w:iCs/>
          <w:sz w:val="20"/>
          <w:szCs w:val="20"/>
        </w:rPr>
        <w:t xml:space="preserve">sul totale dei permessi di soggiorno </w:t>
      </w:r>
      <w:r w:rsidR="008254C4" w:rsidRPr="00347DAF">
        <w:rPr>
          <w:rFonts w:ascii="Arial" w:hAnsi="Arial" w:cs="Arial"/>
          <w:iCs/>
          <w:sz w:val="20"/>
          <w:szCs w:val="20"/>
        </w:rPr>
        <w:t>e</w:t>
      </w:r>
      <w:r w:rsidR="009A5F98" w:rsidRPr="00347DAF">
        <w:rPr>
          <w:rFonts w:ascii="Arial" w:hAnsi="Arial" w:cs="Arial"/>
          <w:iCs/>
          <w:sz w:val="20"/>
          <w:szCs w:val="20"/>
        </w:rPr>
        <w:t xml:space="preserve"> </w:t>
      </w:r>
      <w:r w:rsidR="008254C4" w:rsidRPr="00347DAF">
        <w:rPr>
          <w:rFonts w:ascii="Arial" w:hAnsi="Arial" w:cs="Arial"/>
          <w:iCs/>
          <w:sz w:val="20"/>
          <w:szCs w:val="20"/>
        </w:rPr>
        <w:t>nelle province di Caltanissetta e Crotone rappresenta più della metà della pr</w:t>
      </w:r>
      <w:r w:rsidR="00496ADF">
        <w:rPr>
          <w:rFonts w:ascii="Arial" w:hAnsi="Arial" w:cs="Arial"/>
          <w:iCs/>
          <w:sz w:val="20"/>
          <w:szCs w:val="20"/>
        </w:rPr>
        <w:t>esenza: rispettivamente il 55,5 e il 65,</w:t>
      </w:r>
      <w:r w:rsidR="008254C4" w:rsidRPr="00347DAF">
        <w:rPr>
          <w:rFonts w:ascii="Arial" w:hAnsi="Arial" w:cs="Arial"/>
          <w:iCs/>
          <w:sz w:val="20"/>
          <w:szCs w:val="20"/>
        </w:rPr>
        <w:t>5%</w:t>
      </w:r>
      <w:r w:rsidR="00496ADF">
        <w:rPr>
          <w:rFonts w:ascii="Arial" w:hAnsi="Arial" w:cs="Arial"/>
          <w:iCs/>
          <w:sz w:val="20"/>
          <w:szCs w:val="20"/>
        </w:rPr>
        <w:t xml:space="preserve"> (Figura 1)</w:t>
      </w:r>
    </w:p>
    <w:p w:rsidR="009A5F98" w:rsidRPr="00C630F3" w:rsidRDefault="00E46480" w:rsidP="009A5F98">
      <w:pPr>
        <w:spacing w:after="120"/>
        <w:ind w:left="1814"/>
        <w:jc w:val="both"/>
        <w:rPr>
          <w:rFonts w:ascii="Arial Narrow" w:hAnsi="Arial Narrow" w:cs="Arial"/>
          <w:b/>
          <w:iCs/>
          <w:color w:val="5F5F5F"/>
          <w:sz w:val="20"/>
          <w:szCs w:val="20"/>
        </w:rPr>
      </w:pPr>
      <w:r w:rsidRPr="00E46480">
        <w:rPr>
          <w:rFonts w:ascii="Arial Narrow" w:hAnsi="Arial Narrow" w:cs="Arial"/>
          <w:b/>
          <w:iCs/>
          <w:color w:val="5F5F5F"/>
          <w:sz w:val="20"/>
          <w:szCs w:val="20"/>
        </w:rPr>
        <w:t>FIGURA 1</w:t>
      </w:r>
      <w:r>
        <w:rPr>
          <w:rFonts w:ascii="Arial Narrow" w:hAnsi="Arial Narrow" w:cs="Arial"/>
          <w:b/>
          <w:iCs/>
          <w:color w:val="5F5F5F"/>
          <w:sz w:val="20"/>
          <w:szCs w:val="20"/>
        </w:rPr>
        <w:t>.</w:t>
      </w:r>
      <w:r w:rsidRPr="00E46480">
        <w:rPr>
          <w:rFonts w:ascii="Arial Narrow" w:hAnsi="Arial Narrow" w:cs="Arial"/>
          <w:b/>
          <w:iCs/>
          <w:color w:val="5F5F5F"/>
          <w:sz w:val="20"/>
          <w:szCs w:val="20"/>
        </w:rPr>
        <w:t xml:space="preserve"> CITTADINI NON COMUNITARI CON UN PERMESSO PER ASILO, RICHIESTA ASILO, PROTEZIONE SUSSIDIARIA O MOTIVI UMANITARI PER 100 CITTADINI NON COMUNITARI PRESENTI AL 1° GENNAIO 2016</w:t>
      </w:r>
    </w:p>
    <w:tbl>
      <w:tblPr>
        <w:tblStyle w:val="Grigliatabella"/>
        <w:tblW w:w="0" w:type="auto"/>
        <w:tblInd w:w="19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1"/>
      </w:tblGrid>
      <w:tr w:rsidR="00561E72" w:rsidTr="00C630F3">
        <w:tc>
          <w:tcPr>
            <w:tcW w:w="8811" w:type="dxa"/>
          </w:tcPr>
          <w:p w:rsidR="00561E72" w:rsidRDefault="00561E72" w:rsidP="00C630F3">
            <w:pPr>
              <w:spacing w:after="120"/>
              <w:jc w:val="center"/>
              <w:rPr>
                <w:rFonts w:ascii="Arial" w:hAnsi="Arial" w:cs="Arial"/>
                <w:b/>
                <w:bCs/>
                <w:iCs/>
                <w:sz w:val="18"/>
                <w:szCs w:val="18"/>
              </w:rPr>
            </w:pPr>
            <w:r>
              <w:rPr>
                <w:rFonts w:ascii="Arial" w:hAnsi="Arial" w:cs="Arial"/>
                <w:noProof/>
                <w:sz w:val="26"/>
                <w:szCs w:val="26"/>
              </w:rPr>
              <w:drawing>
                <wp:inline distT="0" distB="0" distL="0" distR="0" wp14:anchorId="602B32A1" wp14:editId="7442242D">
                  <wp:extent cx="4490114" cy="3750363"/>
                  <wp:effectExtent l="0" t="0" r="5715" b="2540"/>
                  <wp:docPr id="15" name="Immagine 15" descr="C:\Users\ciconti\Downloads\Stk16 asilo su tu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conti\Downloads\Stk16 asilo su tutt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90283" cy="3750504"/>
                          </a:xfrm>
                          <a:prstGeom prst="rect">
                            <a:avLst/>
                          </a:prstGeom>
                          <a:noFill/>
                          <a:ln>
                            <a:noFill/>
                          </a:ln>
                        </pic:spPr>
                      </pic:pic>
                    </a:graphicData>
                  </a:graphic>
                </wp:inline>
              </w:drawing>
            </w:r>
          </w:p>
        </w:tc>
      </w:tr>
    </w:tbl>
    <w:p w:rsidR="00001BE7" w:rsidRPr="00C630F3" w:rsidRDefault="00001BE7" w:rsidP="00001BE7">
      <w:pPr>
        <w:autoSpaceDE w:val="0"/>
        <w:autoSpaceDN w:val="0"/>
        <w:adjustRightInd w:val="0"/>
        <w:ind w:left="1800" w:right="106"/>
        <w:jc w:val="both"/>
        <w:rPr>
          <w:rFonts w:ascii="Arial Narrow" w:hAnsi="Arial Narrow" w:cs="Arial"/>
          <w:iCs/>
          <w:sz w:val="15"/>
          <w:szCs w:val="15"/>
        </w:rPr>
      </w:pPr>
      <w:r w:rsidRPr="00C630F3">
        <w:rPr>
          <w:rFonts w:ascii="Arial Narrow" w:hAnsi="Arial Narrow" w:cs="Arial"/>
          <w:sz w:val="15"/>
          <w:szCs w:val="15"/>
        </w:rPr>
        <w:t xml:space="preserve">Fonte: elaborazioni Istat su dati del Ministero dell'Interno </w:t>
      </w:r>
    </w:p>
    <w:p w:rsidR="00001BE7" w:rsidRDefault="00001BE7" w:rsidP="0017507C">
      <w:pPr>
        <w:pStyle w:val="Titolo3"/>
        <w:spacing w:before="0" w:beforeAutospacing="0" w:after="120" w:afterAutospacing="0" w:line="360" w:lineRule="auto"/>
        <w:ind w:left="1814"/>
        <w:rPr>
          <w:rFonts w:ascii="Arial" w:hAnsi="Arial" w:cs="Arial"/>
          <w:sz w:val="20"/>
          <w:szCs w:val="20"/>
        </w:rPr>
      </w:pPr>
    </w:p>
    <w:p w:rsidR="00561E72" w:rsidRPr="00C630F3" w:rsidRDefault="00561E72" w:rsidP="0017507C">
      <w:pPr>
        <w:pStyle w:val="Titolo3"/>
        <w:spacing w:before="0" w:beforeAutospacing="0" w:after="120" w:afterAutospacing="0" w:line="360" w:lineRule="auto"/>
        <w:ind w:left="1814"/>
        <w:rPr>
          <w:rFonts w:ascii="Arial" w:hAnsi="Arial" w:cs="Arial"/>
          <w:sz w:val="20"/>
          <w:szCs w:val="20"/>
        </w:rPr>
      </w:pPr>
    </w:p>
    <w:p w:rsidR="0017507C" w:rsidRPr="00180B2E" w:rsidRDefault="0017507C" w:rsidP="0017507C">
      <w:pPr>
        <w:pStyle w:val="Titolo3"/>
        <w:spacing w:before="0" w:beforeAutospacing="0" w:after="120" w:afterAutospacing="0" w:line="360" w:lineRule="auto"/>
        <w:ind w:left="1814"/>
        <w:rPr>
          <w:rFonts w:ascii="Arial" w:hAnsi="Arial" w:cs="Arial"/>
          <w:sz w:val="22"/>
          <w:szCs w:val="22"/>
        </w:rPr>
      </w:pPr>
      <w:r w:rsidRPr="00180B2E">
        <w:rPr>
          <w:rFonts w:ascii="Arial" w:hAnsi="Arial" w:cs="Arial"/>
          <w:sz w:val="22"/>
          <w:szCs w:val="22"/>
        </w:rPr>
        <w:lastRenderedPageBreak/>
        <w:t>Una presenza spesso temporanea</w:t>
      </w:r>
    </w:p>
    <w:p w:rsidR="00E572EF" w:rsidRDefault="002619D2" w:rsidP="002C1369">
      <w:pPr>
        <w:spacing w:after="120"/>
        <w:ind w:left="1814"/>
        <w:jc w:val="both"/>
        <w:rPr>
          <w:rFonts w:ascii="Arial" w:hAnsi="Arial" w:cs="Arial"/>
          <w:iCs/>
          <w:sz w:val="20"/>
          <w:szCs w:val="20"/>
        </w:rPr>
      </w:pPr>
      <w:r>
        <w:rPr>
          <w:rFonts w:ascii="Arial" w:hAnsi="Arial" w:cs="Arial"/>
          <w:iCs/>
          <w:sz w:val="20"/>
          <w:szCs w:val="20"/>
        </w:rPr>
        <w:t>Fino a pochi anni or sono, i</w:t>
      </w:r>
      <w:r w:rsidR="0017507C">
        <w:rPr>
          <w:rFonts w:ascii="Arial" w:hAnsi="Arial" w:cs="Arial"/>
          <w:iCs/>
          <w:sz w:val="20"/>
          <w:szCs w:val="20"/>
        </w:rPr>
        <w:t xml:space="preserve"> modelli </w:t>
      </w:r>
      <w:r>
        <w:rPr>
          <w:rFonts w:ascii="Arial" w:hAnsi="Arial" w:cs="Arial"/>
          <w:iCs/>
          <w:sz w:val="20"/>
          <w:szCs w:val="20"/>
        </w:rPr>
        <w:t>migratori propri della</w:t>
      </w:r>
      <w:r w:rsidR="0017507C">
        <w:rPr>
          <w:rFonts w:ascii="Arial" w:hAnsi="Arial" w:cs="Arial"/>
          <w:iCs/>
          <w:sz w:val="20"/>
          <w:szCs w:val="20"/>
        </w:rPr>
        <w:t xml:space="preserve"> maggior parte dei migranti </w:t>
      </w:r>
      <w:r>
        <w:rPr>
          <w:rFonts w:ascii="Arial" w:hAnsi="Arial" w:cs="Arial"/>
          <w:iCs/>
          <w:sz w:val="20"/>
          <w:szCs w:val="20"/>
        </w:rPr>
        <w:t>arrivati in Italia</w:t>
      </w:r>
      <w:r w:rsidR="0017507C">
        <w:rPr>
          <w:rFonts w:ascii="Arial" w:hAnsi="Arial" w:cs="Arial"/>
          <w:iCs/>
          <w:sz w:val="20"/>
          <w:szCs w:val="20"/>
        </w:rPr>
        <w:t xml:space="preserve"> </w:t>
      </w:r>
      <w:r w:rsidR="00B371DC">
        <w:rPr>
          <w:rFonts w:ascii="Arial" w:hAnsi="Arial" w:cs="Arial"/>
          <w:iCs/>
          <w:sz w:val="20"/>
          <w:szCs w:val="20"/>
        </w:rPr>
        <w:t>erano per lo più orientati a</w:t>
      </w:r>
      <w:r w:rsidR="00220332">
        <w:rPr>
          <w:rFonts w:ascii="Arial" w:hAnsi="Arial" w:cs="Arial"/>
          <w:iCs/>
          <w:sz w:val="20"/>
          <w:szCs w:val="20"/>
        </w:rPr>
        <w:t>ll</w:t>
      </w:r>
      <w:r w:rsidR="0017507C">
        <w:rPr>
          <w:rFonts w:ascii="Arial" w:hAnsi="Arial" w:cs="Arial"/>
          <w:iCs/>
          <w:sz w:val="20"/>
          <w:szCs w:val="20"/>
        </w:rPr>
        <w:t>a stabilizzazione</w:t>
      </w:r>
      <w:r w:rsidR="00885287">
        <w:rPr>
          <w:rFonts w:ascii="Arial" w:hAnsi="Arial" w:cs="Arial"/>
          <w:iCs/>
          <w:sz w:val="20"/>
          <w:szCs w:val="20"/>
        </w:rPr>
        <w:t xml:space="preserve"> nel nostro Paese</w:t>
      </w:r>
      <w:r w:rsidR="00B371DC">
        <w:rPr>
          <w:rFonts w:ascii="Arial" w:hAnsi="Arial" w:cs="Arial"/>
          <w:iCs/>
          <w:sz w:val="20"/>
          <w:szCs w:val="20"/>
        </w:rPr>
        <w:t xml:space="preserve">. Dall’avvio della crisi del 2008, </w:t>
      </w:r>
      <w:r w:rsidR="00885287">
        <w:rPr>
          <w:rFonts w:ascii="Arial" w:hAnsi="Arial" w:cs="Arial"/>
          <w:iCs/>
          <w:sz w:val="20"/>
          <w:szCs w:val="20"/>
        </w:rPr>
        <w:t xml:space="preserve">al contrario, </w:t>
      </w:r>
      <w:r w:rsidR="00B371DC">
        <w:rPr>
          <w:rFonts w:ascii="Arial" w:hAnsi="Arial" w:cs="Arial"/>
          <w:iCs/>
          <w:sz w:val="20"/>
          <w:szCs w:val="20"/>
        </w:rPr>
        <w:t xml:space="preserve">si è </w:t>
      </w:r>
      <w:r w:rsidR="00885287">
        <w:rPr>
          <w:rFonts w:ascii="Arial" w:hAnsi="Arial" w:cs="Arial"/>
          <w:iCs/>
          <w:sz w:val="20"/>
          <w:szCs w:val="20"/>
        </w:rPr>
        <w:t xml:space="preserve">progressivamente </w:t>
      </w:r>
      <w:r w:rsidR="00B371DC">
        <w:rPr>
          <w:rFonts w:ascii="Arial" w:hAnsi="Arial" w:cs="Arial"/>
          <w:iCs/>
          <w:sz w:val="20"/>
          <w:szCs w:val="20"/>
        </w:rPr>
        <w:t xml:space="preserve">ridotta la </w:t>
      </w:r>
      <w:r w:rsidR="00B13E5A">
        <w:rPr>
          <w:rFonts w:ascii="Arial" w:hAnsi="Arial" w:cs="Arial"/>
          <w:iCs/>
          <w:sz w:val="20"/>
          <w:szCs w:val="20"/>
        </w:rPr>
        <w:t xml:space="preserve">potenza </w:t>
      </w:r>
      <w:r w:rsidR="00B371DC">
        <w:rPr>
          <w:rFonts w:ascii="Arial" w:hAnsi="Arial" w:cs="Arial"/>
          <w:iCs/>
          <w:sz w:val="20"/>
          <w:szCs w:val="20"/>
        </w:rPr>
        <w:t xml:space="preserve">attrattiva </w:t>
      </w:r>
      <w:r w:rsidR="00885287">
        <w:rPr>
          <w:rFonts w:ascii="Arial" w:hAnsi="Arial" w:cs="Arial"/>
          <w:iCs/>
          <w:sz w:val="20"/>
          <w:szCs w:val="20"/>
        </w:rPr>
        <w:t xml:space="preserve">rispetto a </w:t>
      </w:r>
      <w:r w:rsidR="00B371DC">
        <w:rPr>
          <w:rFonts w:ascii="Arial" w:hAnsi="Arial" w:cs="Arial"/>
          <w:iCs/>
          <w:sz w:val="20"/>
          <w:szCs w:val="20"/>
        </w:rPr>
        <w:t>quanti migrano per motivi di lavoro e</w:t>
      </w:r>
      <w:r w:rsidR="0017507C">
        <w:rPr>
          <w:rFonts w:ascii="Arial" w:hAnsi="Arial" w:cs="Arial"/>
          <w:iCs/>
          <w:sz w:val="20"/>
          <w:szCs w:val="20"/>
        </w:rPr>
        <w:t xml:space="preserve"> </w:t>
      </w:r>
      <w:r w:rsidR="00885287">
        <w:rPr>
          <w:rFonts w:ascii="Arial" w:hAnsi="Arial" w:cs="Arial"/>
          <w:iCs/>
          <w:sz w:val="20"/>
          <w:szCs w:val="20"/>
        </w:rPr>
        <w:t xml:space="preserve">oggi </w:t>
      </w:r>
      <w:r w:rsidR="0017507C">
        <w:rPr>
          <w:rFonts w:ascii="Arial" w:hAnsi="Arial" w:cs="Arial"/>
          <w:iCs/>
          <w:sz w:val="20"/>
          <w:szCs w:val="20"/>
        </w:rPr>
        <w:t>sempre più spesso ci si trova di fronte a migrazioni di transito o comunque</w:t>
      </w:r>
      <w:r w:rsidR="00EA1D35">
        <w:rPr>
          <w:rFonts w:ascii="Arial" w:hAnsi="Arial" w:cs="Arial"/>
          <w:iCs/>
          <w:sz w:val="20"/>
          <w:szCs w:val="20"/>
        </w:rPr>
        <w:t xml:space="preserve"> </w:t>
      </w:r>
      <w:r w:rsidR="001224E4">
        <w:rPr>
          <w:rFonts w:ascii="Arial" w:hAnsi="Arial" w:cs="Arial"/>
          <w:iCs/>
          <w:sz w:val="20"/>
          <w:szCs w:val="20"/>
        </w:rPr>
        <w:t>temporane</w:t>
      </w:r>
      <w:r w:rsidR="00B13E5A">
        <w:rPr>
          <w:rFonts w:ascii="Arial" w:hAnsi="Arial" w:cs="Arial"/>
          <w:iCs/>
          <w:sz w:val="20"/>
          <w:szCs w:val="20"/>
        </w:rPr>
        <w:t>e</w:t>
      </w:r>
      <w:r w:rsidR="0017507C">
        <w:rPr>
          <w:rFonts w:ascii="Arial" w:hAnsi="Arial" w:cs="Arial"/>
          <w:iCs/>
          <w:sz w:val="20"/>
          <w:szCs w:val="20"/>
        </w:rPr>
        <w:t xml:space="preserve">. La temporaneità della presenza </w:t>
      </w:r>
      <w:r w:rsidR="00EA1D35">
        <w:rPr>
          <w:rFonts w:ascii="Arial" w:hAnsi="Arial" w:cs="Arial"/>
          <w:iCs/>
          <w:sz w:val="20"/>
          <w:szCs w:val="20"/>
        </w:rPr>
        <w:t>riguarda</w:t>
      </w:r>
      <w:r w:rsidR="0017507C">
        <w:rPr>
          <w:rFonts w:ascii="Arial" w:hAnsi="Arial" w:cs="Arial"/>
          <w:iCs/>
          <w:sz w:val="20"/>
          <w:szCs w:val="20"/>
        </w:rPr>
        <w:t xml:space="preserve"> </w:t>
      </w:r>
      <w:r w:rsidR="00E46480">
        <w:rPr>
          <w:rFonts w:ascii="Arial" w:hAnsi="Arial" w:cs="Arial"/>
          <w:iCs/>
          <w:sz w:val="20"/>
          <w:szCs w:val="20"/>
        </w:rPr>
        <w:t>soprattutto</w:t>
      </w:r>
      <w:r w:rsidR="0017507C">
        <w:rPr>
          <w:rFonts w:ascii="Arial" w:hAnsi="Arial" w:cs="Arial"/>
          <w:iCs/>
          <w:sz w:val="20"/>
          <w:szCs w:val="20"/>
        </w:rPr>
        <w:t xml:space="preserve"> proprio i flussi di richiedenti asilo e di persone in cerca di protezione umanitaria.</w:t>
      </w:r>
      <w:r w:rsidR="0090709B">
        <w:rPr>
          <w:rFonts w:ascii="Arial" w:hAnsi="Arial" w:cs="Arial"/>
          <w:iCs/>
          <w:sz w:val="20"/>
          <w:szCs w:val="20"/>
        </w:rPr>
        <w:t xml:space="preserve"> </w:t>
      </w:r>
      <w:r w:rsidR="00422B1E">
        <w:rPr>
          <w:rFonts w:ascii="Arial" w:hAnsi="Arial" w:cs="Arial"/>
          <w:iCs/>
          <w:sz w:val="20"/>
          <w:szCs w:val="20"/>
        </w:rPr>
        <w:t xml:space="preserve"> </w:t>
      </w:r>
    </w:p>
    <w:p w:rsidR="00180B2E" w:rsidRDefault="00E572EF" w:rsidP="00180B2E">
      <w:pPr>
        <w:spacing w:after="120"/>
        <w:ind w:left="1814"/>
        <w:jc w:val="both"/>
        <w:rPr>
          <w:rFonts w:ascii="Arial" w:hAnsi="Arial" w:cs="Arial"/>
          <w:iCs/>
          <w:sz w:val="20"/>
          <w:szCs w:val="20"/>
        </w:rPr>
      </w:pPr>
      <w:r>
        <w:rPr>
          <w:rFonts w:ascii="Arial" w:hAnsi="Arial" w:cs="Arial"/>
          <w:iCs/>
          <w:sz w:val="20"/>
          <w:szCs w:val="20"/>
        </w:rPr>
        <w:t>Un indicatore utilizza</w:t>
      </w:r>
      <w:r w:rsidR="00E46480">
        <w:rPr>
          <w:rFonts w:ascii="Arial" w:hAnsi="Arial" w:cs="Arial"/>
          <w:iCs/>
          <w:sz w:val="20"/>
          <w:szCs w:val="20"/>
        </w:rPr>
        <w:t>bile</w:t>
      </w:r>
      <w:r>
        <w:rPr>
          <w:rFonts w:ascii="Arial" w:hAnsi="Arial" w:cs="Arial"/>
          <w:iCs/>
          <w:sz w:val="20"/>
          <w:szCs w:val="20"/>
        </w:rPr>
        <w:t xml:space="preserve"> per comprendere la propensione a stabilizzarsi nel paese di immigrazione è costituito dalla quota di iscritti in anagrafe sul totale dei soggiornanti. I</w:t>
      </w:r>
      <w:r w:rsidR="0090709B">
        <w:rPr>
          <w:rFonts w:ascii="Arial" w:hAnsi="Arial" w:cs="Arial"/>
          <w:iCs/>
          <w:sz w:val="20"/>
          <w:szCs w:val="20"/>
        </w:rPr>
        <w:t xml:space="preserve"> cittadini non comunitari con permesso </w:t>
      </w:r>
      <w:r w:rsidR="00885287">
        <w:rPr>
          <w:rFonts w:ascii="Arial" w:hAnsi="Arial" w:cs="Arial"/>
          <w:iCs/>
          <w:sz w:val="20"/>
          <w:szCs w:val="20"/>
        </w:rPr>
        <w:t>d</w:t>
      </w:r>
      <w:r w:rsidR="0090709B">
        <w:rPr>
          <w:rFonts w:ascii="Arial" w:hAnsi="Arial" w:cs="Arial"/>
          <w:iCs/>
          <w:sz w:val="20"/>
          <w:szCs w:val="20"/>
        </w:rPr>
        <w:t>i soggiorno con scadenza</w:t>
      </w:r>
      <w:r w:rsidR="0090709B">
        <w:rPr>
          <w:rStyle w:val="Rimandonotaapidipagina"/>
          <w:rFonts w:ascii="Arial" w:hAnsi="Arial" w:cs="Arial"/>
          <w:iCs/>
          <w:sz w:val="20"/>
          <w:szCs w:val="20"/>
        </w:rPr>
        <w:footnoteReference w:id="7"/>
      </w:r>
      <w:r w:rsidR="0090709B">
        <w:rPr>
          <w:rFonts w:ascii="Arial" w:hAnsi="Arial" w:cs="Arial"/>
          <w:iCs/>
          <w:sz w:val="20"/>
          <w:szCs w:val="20"/>
        </w:rPr>
        <w:t xml:space="preserve"> </w:t>
      </w:r>
      <w:r w:rsidR="00026F89">
        <w:rPr>
          <w:rFonts w:ascii="Arial" w:hAnsi="Arial" w:cs="Arial"/>
          <w:iCs/>
          <w:sz w:val="20"/>
          <w:szCs w:val="20"/>
        </w:rPr>
        <w:t xml:space="preserve">iscritti in anagrafe sono il 75% circa del totale, ma per i richiedenti asilo questa percentuale scende al 29%. Per motivi umanitari, </w:t>
      </w:r>
      <w:r w:rsidR="003512DF">
        <w:rPr>
          <w:rFonts w:ascii="Arial" w:hAnsi="Arial" w:cs="Arial"/>
          <w:iCs/>
          <w:sz w:val="20"/>
          <w:szCs w:val="20"/>
        </w:rPr>
        <w:t>per</w:t>
      </w:r>
      <w:r w:rsidR="00026F89">
        <w:rPr>
          <w:rFonts w:ascii="Arial" w:hAnsi="Arial" w:cs="Arial"/>
          <w:iCs/>
          <w:sz w:val="20"/>
          <w:szCs w:val="20"/>
        </w:rPr>
        <w:t xml:space="preserve"> protezione sussidiaria e </w:t>
      </w:r>
      <w:r w:rsidR="003512DF">
        <w:rPr>
          <w:rFonts w:ascii="Arial" w:hAnsi="Arial" w:cs="Arial"/>
          <w:iCs/>
          <w:sz w:val="20"/>
          <w:szCs w:val="20"/>
        </w:rPr>
        <w:t xml:space="preserve">per </w:t>
      </w:r>
      <w:r w:rsidR="005A4BF9">
        <w:rPr>
          <w:rFonts w:ascii="Arial" w:hAnsi="Arial" w:cs="Arial"/>
          <w:iCs/>
          <w:sz w:val="20"/>
          <w:szCs w:val="20"/>
        </w:rPr>
        <w:t>i rifugiati</w:t>
      </w:r>
      <w:r w:rsidR="00210B17">
        <w:rPr>
          <w:rFonts w:ascii="Arial" w:hAnsi="Arial" w:cs="Arial"/>
          <w:iCs/>
          <w:sz w:val="20"/>
          <w:szCs w:val="20"/>
        </w:rPr>
        <w:t>,</w:t>
      </w:r>
      <w:r w:rsidR="00026F89">
        <w:rPr>
          <w:rFonts w:ascii="Arial" w:hAnsi="Arial" w:cs="Arial"/>
          <w:iCs/>
          <w:sz w:val="20"/>
          <w:szCs w:val="20"/>
        </w:rPr>
        <w:t xml:space="preserve"> la quota di iscritti è di poco superiore al 60%</w:t>
      </w:r>
      <w:r>
        <w:rPr>
          <w:rFonts w:ascii="Arial" w:hAnsi="Arial" w:cs="Arial"/>
          <w:iCs/>
          <w:sz w:val="20"/>
          <w:szCs w:val="20"/>
        </w:rPr>
        <w:t>; si tratta</w:t>
      </w:r>
      <w:r w:rsidR="00885287">
        <w:rPr>
          <w:rFonts w:ascii="Arial" w:hAnsi="Arial" w:cs="Arial"/>
          <w:iCs/>
          <w:sz w:val="20"/>
          <w:szCs w:val="20"/>
        </w:rPr>
        <w:t>, dunque,</w:t>
      </w:r>
      <w:r>
        <w:rPr>
          <w:rFonts w:ascii="Arial" w:hAnsi="Arial" w:cs="Arial"/>
          <w:iCs/>
          <w:sz w:val="20"/>
          <w:szCs w:val="20"/>
        </w:rPr>
        <w:t xml:space="preserve"> di </w:t>
      </w:r>
      <w:r w:rsidR="005A4BF9">
        <w:rPr>
          <w:rFonts w:ascii="Arial" w:hAnsi="Arial" w:cs="Arial"/>
          <w:iCs/>
          <w:sz w:val="20"/>
          <w:szCs w:val="20"/>
        </w:rPr>
        <w:t>incidenze</w:t>
      </w:r>
      <w:r>
        <w:rPr>
          <w:rFonts w:ascii="Arial" w:hAnsi="Arial" w:cs="Arial"/>
          <w:iCs/>
          <w:sz w:val="20"/>
          <w:szCs w:val="20"/>
        </w:rPr>
        <w:t xml:space="preserve"> molto più ba</w:t>
      </w:r>
      <w:r w:rsidR="005A4BF9">
        <w:rPr>
          <w:rFonts w:ascii="Arial" w:hAnsi="Arial" w:cs="Arial"/>
          <w:iCs/>
          <w:sz w:val="20"/>
          <w:szCs w:val="20"/>
        </w:rPr>
        <w:t>sse rispetto a quelle registrate</w:t>
      </w:r>
      <w:r>
        <w:rPr>
          <w:rFonts w:ascii="Arial" w:hAnsi="Arial" w:cs="Arial"/>
          <w:iCs/>
          <w:sz w:val="20"/>
          <w:szCs w:val="20"/>
        </w:rPr>
        <w:t xml:space="preserve"> </w:t>
      </w:r>
      <w:r w:rsidR="00D96907">
        <w:rPr>
          <w:rFonts w:ascii="Arial" w:hAnsi="Arial" w:cs="Arial"/>
          <w:iCs/>
          <w:sz w:val="20"/>
          <w:szCs w:val="20"/>
        </w:rPr>
        <w:t>nei</w:t>
      </w:r>
      <w:r>
        <w:rPr>
          <w:rFonts w:ascii="Arial" w:hAnsi="Arial" w:cs="Arial"/>
          <w:iCs/>
          <w:sz w:val="20"/>
          <w:szCs w:val="20"/>
        </w:rPr>
        <w:t xml:space="preserve"> soggiorni </w:t>
      </w:r>
      <w:r w:rsidR="00D96907">
        <w:rPr>
          <w:rFonts w:ascii="Arial" w:hAnsi="Arial" w:cs="Arial"/>
          <w:iCs/>
          <w:sz w:val="20"/>
          <w:szCs w:val="20"/>
        </w:rPr>
        <w:t>per</w:t>
      </w:r>
      <w:r>
        <w:rPr>
          <w:rFonts w:ascii="Arial" w:hAnsi="Arial" w:cs="Arial"/>
          <w:iCs/>
          <w:sz w:val="20"/>
          <w:szCs w:val="20"/>
        </w:rPr>
        <w:t xml:space="preserve"> altre motivazioni: </w:t>
      </w:r>
      <w:r w:rsidR="00026F89">
        <w:rPr>
          <w:rFonts w:ascii="Arial" w:hAnsi="Arial" w:cs="Arial"/>
          <w:iCs/>
          <w:sz w:val="20"/>
          <w:szCs w:val="20"/>
        </w:rPr>
        <w:t xml:space="preserve">per i motivi di lavoro </w:t>
      </w:r>
      <w:r>
        <w:rPr>
          <w:rFonts w:ascii="Arial" w:hAnsi="Arial" w:cs="Arial"/>
          <w:iCs/>
          <w:sz w:val="20"/>
          <w:szCs w:val="20"/>
        </w:rPr>
        <w:t>i residenti sono il</w:t>
      </w:r>
      <w:r w:rsidR="00026F89">
        <w:rPr>
          <w:rFonts w:ascii="Arial" w:hAnsi="Arial" w:cs="Arial"/>
          <w:iCs/>
          <w:sz w:val="20"/>
          <w:szCs w:val="20"/>
        </w:rPr>
        <w:t xml:space="preserve"> </w:t>
      </w:r>
      <w:r w:rsidR="0069433F">
        <w:rPr>
          <w:rFonts w:ascii="Arial" w:hAnsi="Arial" w:cs="Arial"/>
          <w:iCs/>
          <w:sz w:val="20"/>
          <w:szCs w:val="20"/>
        </w:rPr>
        <w:t>7</w:t>
      </w:r>
      <w:r w:rsidR="00026F89">
        <w:rPr>
          <w:rFonts w:ascii="Arial" w:hAnsi="Arial" w:cs="Arial"/>
          <w:iCs/>
          <w:sz w:val="20"/>
          <w:szCs w:val="20"/>
        </w:rPr>
        <w:t>9%</w:t>
      </w:r>
      <w:r w:rsidR="0069433F">
        <w:rPr>
          <w:rFonts w:ascii="Arial" w:hAnsi="Arial" w:cs="Arial"/>
          <w:iCs/>
          <w:sz w:val="20"/>
          <w:szCs w:val="20"/>
        </w:rPr>
        <w:t xml:space="preserve"> e per i motivi familiari l’81% (Figura 2)</w:t>
      </w:r>
      <w:r w:rsidR="00026F89">
        <w:rPr>
          <w:rFonts w:ascii="Arial" w:hAnsi="Arial" w:cs="Arial"/>
          <w:iCs/>
          <w:sz w:val="20"/>
          <w:szCs w:val="20"/>
        </w:rPr>
        <w:t>.</w:t>
      </w:r>
      <w:r w:rsidR="00180B2E" w:rsidRPr="00180B2E">
        <w:rPr>
          <w:rFonts w:ascii="Arial" w:hAnsi="Arial" w:cs="Arial"/>
          <w:iCs/>
          <w:sz w:val="20"/>
          <w:szCs w:val="20"/>
        </w:rPr>
        <w:t xml:space="preserve"> </w:t>
      </w:r>
    </w:p>
    <w:p w:rsidR="00180B2E" w:rsidRPr="00893BC4" w:rsidRDefault="00180B2E" w:rsidP="00180B2E">
      <w:pPr>
        <w:spacing w:after="120"/>
        <w:ind w:left="1814"/>
        <w:jc w:val="both"/>
        <w:rPr>
          <w:rFonts w:ascii="Arial" w:hAnsi="Arial" w:cs="Arial"/>
          <w:iCs/>
          <w:sz w:val="20"/>
          <w:szCs w:val="20"/>
        </w:rPr>
      </w:pPr>
      <w:r>
        <w:rPr>
          <w:rFonts w:ascii="Arial" w:hAnsi="Arial" w:cs="Arial"/>
          <w:iCs/>
          <w:sz w:val="20"/>
          <w:szCs w:val="20"/>
        </w:rPr>
        <w:t>La quota minore di iscritti in anagrafe tra gli appartenenti a queste categorie di migranti si può ricondurre a diverse motivazioni tra le quali: le particolari condizioni abitative (spesso precarie e in centri di accoglienza), la difficoltà nel presentare la documentazione richiesta o che si ritiene possa essere richiesta</w:t>
      </w:r>
      <w:r>
        <w:rPr>
          <w:rStyle w:val="Rimandonotaapidipagina"/>
          <w:rFonts w:ascii="Arial" w:hAnsi="Arial" w:cs="Arial"/>
          <w:iCs/>
          <w:sz w:val="20"/>
          <w:szCs w:val="20"/>
        </w:rPr>
        <w:footnoteReference w:id="8"/>
      </w:r>
      <w:r>
        <w:rPr>
          <w:rFonts w:ascii="Arial" w:hAnsi="Arial" w:cs="Arial"/>
          <w:iCs/>
          <w:sz w:val="20"/>
          <w:szCs w:val="20"/>
        </w:rPr>
        <w:t xml:space="preserve"> o, più in generale, progetti migratori che spesso non vedono nell’Italia il paese di stabilizzazione anche dopo un primo rinnovo-conversione del permesso di soggiorno. </w:t>
      </w:r>
    </w:p>
    <w:p w:rsidR="00180B2E" w:rsidRDefault="00180B2E" w:rsidP="00453A9A">
      <w:pPr>
        <w:spacing w:after="120"/>
        <w:ind w:left="1814"/>
        <w:jc w:val="both"/>
        <w:rPr>
          <w:rFonts w:ascii="Arial Narrow" w:hAnsi="Arial Narrow" w:cs="Arial"/>
          <w:b/>
          <w:iCs/>
          <w:color w:val="5F5F5F"/>
          <w:sz w:val="20"/>
          <w:szCs w:val="20"/>
        </w:rPr>
      </w:pPr>
    </w:p>
    <w:p w:rsidR="00453A9A" w:rsidRDefault="00C31650" w:rsidP="00453A9A">
      <w:pPr>
        <w:spacing w:after="120"/>
        <w:ind w:left="1814"/>
        <w:jc w:val="both"/>
        <w:rPr>
          <w:rFonts w:ascii="Arial Narrow" w:hAnsi="Arial Narrow" w:cs="Arial"/>
          <w:iCs/>
          <w:sz w:val="19"/>
          <w:szCs w:val="19"/>
        </w:rPr>
      </w:pPr>
      <w:r w:rsidRPr="00EC604A">
        <w:rPr>
          <w:rFonts w:ascii="Arial Narrow" w:hAnsi="Arial Narrow" w:cs="Arial"/>
          <w:b/>
          <w:iCs/>
          <w:color w:val="5F5F5F"/>
          <w:sz w:val="20"/>
          <w:szCs w:val="20"/>
        </w:rPr>
        <w:t>FIGURA 2</w:t>
      </w:r>
      <w:r>
        <w:rPr>
          <w:rFonts w:ascii="Arial Narrow" w:hAnsi="Arial Narrow" w:cs="Arial"/>
          <w:b/>
          <w:iCs/>
          <w:color w:val="5F5F5F"/>
          <w:sz w:val="20"/>
          <w:szCs w:val="20"/>
        </w:rPr>
        <w:t>.</w:t>
      </w:r>
      <w:r w:rsidRPr="00EC604A">
        <w:rPr>
          <w:rFonts w:ascii="Arial Narrow" w:hAnsi="Arial Narrow" w:cs="Arial"/>
          <w:b/>
          <w:iCs/>
          <w:color w:val="5F5F5F"/>
          <w:sz w:val="20"/>
          <w:szCs w:val="20"/>
        </w:rPr>
        <w:t xml:space="preserve"> PERCENTUALE DI CITTADINI NON COMUNITARI CON PERMESSO CON SCADENZA PRESENTI AL 1° GENNAIO 2016 ISCRITTI IN ANAGRAFE PER MOTIVO DEL PERMESSO</w:t>
      </w:r>
      <w:r>
        <w:rPr>
          <w:rFonts w:ascii="Arial Narrow" w:hAnsi="Arial Narrow" w:cs="Arial"/>
          <w:b/>
          <w:iCs/>
          <w:color w:val="5F5F5F"/>
          <w:sz w:val="20"/>
          <w:szCs w:val="20"/>
        </w:rPr>
        <w:t xml:space="preserve">. </w:t>
      </w:r>
      <w:r w:rsidR="0090709B" w:rsidRPr="00180B2E">
        <w:rPr>
          <w:rFonts w:ascii="Arial Narrow" w:hAnsi="Arial Narrow" w:cs="Arial"/>
          <w:iCs/>
          <w:sz w:val="19"/>
          <w:szCs w:val="19"/>
        </w:rPr>
        <w:t>Valori percentuali</w:t>
      </w:r>
    </w:p>
    <w:tbl>
      <w:tblPr>
        <w:tblStyle w:val="Grigliatabella"/>
        <w:tblW w:w="0" w:type="auto"/>
        <w:tblInd w:w="1814" w:type="dxa"/>
        <w:tblBorders>
          <w:left w:val="none" w:sz="0" w:space="0" w:color="auto"/>
          <w:right w:val="none" w:sz="0" w:space="0" w:color="auto"/>
        </w:tblBorders>
        <w:tblLook w:val="04A0" w:firstRow="1" w:lastRow="0" w:firstColumn="1" w:lastColumn="0" w:noHBand="0" w:noVBand="1"/>
      </w:tblPr>
      <w:tblGrid>
        <w:gridCol w:w="8948"/>
      </w:tblGrid>
      <w:tr w:rsidR="00A312D2" w:rsidTr="00180B2E">
        <w:tc>
          <w:tcPr>
            <w:tcW w:w="10686" w:type="dxa"/>
          </w:tcPr>
          <w:p w:rsidR="00A312D2" w:rsidRDefault="00A312D2" w:rsidP="00180B2E">
            <w:pPr>
              <w:spacing w:after="120"/>
              <w:jc w:val="center"/>
              <w:rPr>
                <w:rFonts w:ascii="Arial Narrow" w:hAnsi="Arial Narrow" w:cs="Arial"/>
                <w:iCs/>
                <w:sz w:val="19"/>
                <w:szCs w:val="19"/>
              </w:rPr>
            </w:pPr>
            <w:r>
              <w:rPr>
                <w:rFonts w:ascii="Arial" w:hAnsi="Arial" w:cs="Arial"/>
                <w:b/>
                <w:bCs/>
                <w:iCs/>
                <w:noProof/>
                <w:sz w:val="18"/>
                <w:szCs w:val="18"/>
              </w:rPr>
              <w:drawing>
                <wp:inline distT="0" distB="0" distL="0" distR="0" wp14:anchorId="1423ECEF" wp14:editId="41455402">
                  <wp:extent cx="5287645" cy="2321560"/>
                  <wp:effectExtent l="0" t="0" r="8255" b="2540"/>
                  <wp:docPr id="10" name="Ogget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7645" cy="2321560"/>
                          </a:xfrm>
                          <a:prstGeom prst="rect">
                            <a:avLst/>
                          </a:prstGeom>
                          <a:noFill/>
                          <a:ln>
                            <a:noFill/>
                          </a:ln>
                        </pic:spPr>
                      </pic:pic>
                    </a:graphicData>
                  </a:graphic>
                </wp:inline>
              </w:drawing>
            </w:r>
          </w:p>
        </w:tc>
      </w:tr>
    </w:tbl>
    <w:p w:rsidR="00026F89" w:rsidRPr="008E6A1A" w:rsidRDefault="00026F89" w:rsidP="002C1369">
      <w:pPr>
        <w:spacing w:after="120"/>
        <w:ind w:left="1814"/>
        <w:jc w:val="both"/>
        <w:rPr>
          <w:rFonts w:ascii="Arial Narrow" w:hAnsi="Arial Narrow" w:cs="Arial"/>
          <w:sz w:val="15"/>
          <w:szCs w:val="15"/>
        </w:rPr>
      </w:pPr>
      <w:r w:rsidRPr="008E6A1A">
        <w:rPr>
          <w:rFonts w:ascii="Arial Narrow" w:hAnsi="Arial Narrow" w:cs="Arial"/>
          <w:sz w:val="15"/>
          <w:szCs w:val="15"/>
        </w:rPr>
        <w:t>Fonte: Elaborazioni Istat su dati del Ministero dell'Interno</w:t>
      </w:r>
    </w:p>
    <w:p w:rsidR="00180B2E" w:rsidRDefault="00180B2E" w:rsidP="00180B2E">
      <w:pPr>
        <w:spacing w:after="120"/>
        <w:ind w:left="1814"/>
        <w:jc w:val="both"/>
        <w:rPr>
          <w:rFonts w:ascii="Arial" w:hAnsi="Arial" w:cs="Arial"/>
          <w:iCs/>
          <w:sz w:val="20"/>
          <w:szCs w:val="20"/>
        </w:rPr>
      </w:pPr>
      <w:r>
        <w:rPr>
          <w:rFonts w:ascii="Arial" w:hAnsi="Arial" w:cs="Arial"/>
          <w:iCs/>
          <w:sz w:val="20"/>
          <w:szCs w:val="20"/>
        </w:rPr>
        <w:t xml:space="preserve">Si deve infine considerare che i flussi migratori legati alla ricerca di asilo politico sono cresciuti soprattutto negli ultimi anni e quindi i titolari hanno in media una durata del soggiorno più breve rispetto ai soggiornanti per altri motivi.  </w:t>
      </w:r>
    </w:p>
    <w:p w:rsidR="00C31650" w:rsidRDefault="00EA79E5" w:rsidP="004144C6">
      <w:pPr>
        <w:spacing w:after="120"/>
        <w:ind w:left="1814"/>
        <w:jc w:val="both"/>
        <w:rPr>
          <w:rFonts w:ascii="Arial" w:hAnsi="Arial" w:cs="Arial"/>
          <w:iCs/>
          <w:sz w:val="20"/>
          <w:szCs w:val="20"/>
        </w:rPr>
      </w:pPr>
      <w:r>
        <w:rPr>
          <w:rFonts w:ascii="Arial" w:hAnsi="Arial" w:cs="Arial"/>
          <w:iCs/>
          <w:sz w:val="20"/>
          <w:szCs w:val="20"/>
        </w:rPr>
        <w:t xml:space="preserve">Per depurare i confronti dall’effetto </w:t>
      </w:r>
      <w:r w:rsidR="00C31650">
        <w:rPr>
          <w:rFonts w:ascii="Arial" w:hAnsi="Arial" w:cs="Arial"/>
          <w:iCs/>
          <w:sz w:val="20"/>
          <w:szCs w:val="20"/>
        </w:rPr>
        <w:t xml:space="preserve">dovuto alla </w:t>
      </w:r>
      <w:r>
        <w:rPr>
          <w:rFonts w:ascii="Arial" w:hAnsi="Arial" w:cs="Arial"/>
          <w:iCs/>
          <w:sz w:val="20"/>
          <w:szCs w:val="20"/>
        </w:rPr>
        <w:t>durata della presenza</w:t>
      </w:r>
      <w:r w:rsidR="00C31650">
        <w:rPr>
          <w:rFonts w:ascii="Arial" w:hAnsi="Arial" w:cs="Arial"/>
          <w:iCs/>
          <w:sz w:val="20"/>
          <w:szCs w:val="20"/>
        </w:rPr>
        <w:t xml:space="preserve"> nel paese</w:t>
      </w:r>
      <w:r>
        <w:rPr>
          <w:rFonts w:ascii="Arial" w:hAnsi="Arial" w:cs="Arial"/>
          <w:iCs/>
          <w:sz w:val="20"/>
          <w:szCs w:val="20"/>
        </w:rPr>
        <w:t>, è utile osservare quanto avvenuto a persone entrate in Italia nello stesso anno (coorti di ingresso) per motivazioni diverse.</w:t>
      </w:r>
      <w:r w:rsidR="00180B2E">
        <w:rPr>
          <w:rFonts w:ascii="Arial" w:hAnsi="Arial" w:cs="Arial"/>
          <w:iCs/>
          <w:sz w:val="20"/>
          <w:szCs w:val="20"/>
        </w:rPr>
        <w:t xml:space="preserve"> </w:t>
      </w:r>
      <w:r w:rsidR="0017507C">
        <w:rPr>
          <w:rFonts w:ascii="Arial" w:hAnsi="Arial" w:cs="Arial"/>
          <w:iCs/>
          <w:sz w:val="20"/>
          <w:szCs w:val="20"/>
        </w:rPr>
        <w:t>Se si considerano</w:t>
      </w:r>
      <w:r w:rsidR="002C1369">
        <w:rPr>
          <w:rFonts w:ascii="Arial" w:hAnsi="Arial" w:cs="Arial"/>
          <w:iCs/>
          <w:sz w:val="20"/>
          <w:szCs w:val="20"/>
        </w:rPr>
        <w:t xml:space="preserve"> in generale </w:t>
      </w:r>
      <w:r w:rsidR="004144C6">
        <w:rPr>
          <w:rFonts w:ascii="Arial" w:hAnsi="Arial" w:cs="Arial"/>
          <w:iCs/>
          <w:sz w:val="20"/>
          <w:szCs w:val="20"/>
        </w:rPr>
        <w:t xml:space="preserve">i cittadini non comunitari che hanno avuto un primo </w:t>
      </w:r>
      <w:r w:rsidR="004144C6">
        <w:rPr>
          <w:rFonts w:ascii="Arial" w:hAnsi="Arial" w:cs="Arial"/>
          <w:iCs/>
          <w:sz w:val="20"/>
          <w:szCs w:val="20"/>
        </w:rPr>
        <w:lastRenderedPageBreak/>
        <w:t xml:space="preserve">permesso </w:t>
      </w:r>
      <w:r w:rsidR="0017507C">
        <w:rPr>
          <w:rFonts w:ascii="Arial" w:hAnsi="Arial" w:cs="Arial"/>
          <w:iCs/>
          <w:sz w:val="20"/>
          <w:szCs w:val="20"/>
        </w:rPr>
        <w:t>in Italia nel 2011 e nel 2012</w:t>
      </w:r>
      <w:r w:rsidR="00C31650">
        <w:rPr>
          <w:rFonts w:ascii="Arial" w:hAnsi="Arial" w:cs="Arial"/>
          <w:iCs/>
          <w:sz w:val="20"/>
          <w:szCs w:val="20"/>
        </w:rPr>
        <w:t>,</w:t>
      </w:r>
      <w:r w:rsidR="0017507C">
        <w:rPr>
          <w:rFonts w:ascii="Arial" w:hAnsi="Arial" w:cs="Arial"/>
          <w:iCs/>
          <w:sz w:val="20"/>
          <w:szCs w:val="20"/>
        </w:rPr>
        <w:t xml:space="preserve"> si può notare </w:t>
      </w:r>
      <w:r w:rsidR="005C620C">
        <w:rPr>
          <w:rFonts w:ascii="Arial" w:hAnsi="Arial" w:cs="Arial"/>
          <w:iCs/>
          <w:sz w:val="20"/>
          <w:szCs w:val="20"/>
        </w:rPr>
        <w:t>che</w:t>
      </w:r>
      <w:r w:rsidR="00C31650">
        <w:rPr>
          <w:rFonts w:ascii="Arial" w:hAnsi="Arial" w:cs="Arial"/>
          <w:iCs/>
          <w:sz w:val="20"/>
          <w:szCs w:val="20"/>
        </w:rPr>
        <w:t>,</w:t>
      </w:r>
      <w:r w:rsidR="005C620C">
        <w:rPr>
          <w:rFonts w:ascii="Arial" w:hAnsi="Arial" w:cs="Arial"/>
          <w:iCs/>
          <w:sz w:val="20"/>
          <w:szCs w:val="20"/>
        </w:rPr>
        <w:t xml:space="preserve"> in media</w:t>
      </w:r>
      <w:r w:rsidR="00C31650">
        <w:rPr>
          <w:rFonts w:ascii="Arial" w:hAnsi="Arial" w:cs="Arial"/>
          <w:iCs/>
          <w:sz w:val="20"/>
          <w:szCs w:val="20"/>
        </w:rPr>
        <w:t>,</w:t>
      </w:r>
      <w:r w:rsidR="005C620C">
        <w:rPr>
          <w:rFonts w:ascii="Arial" w:hAnsi="Arial" w:cs="Arial"/>
          <w:iCs/>
          <w:sz w:val="20"/>
          <w:szCs w:val="20"/>
        </w:rPr>
        <w:t xml:space="preserve"> al 1</w:t>
      </w:r>
      <w:r w:rsidR="00EA1D35">
        <w:rPr>
          <w:rFonts w:ascii="Arial" w:hAnsi="Arial" w:cs="Arial"/>
          <w:iCs/>
          <w:sz w:val="20"/>
          <w:szCs w:val="20"/>
        </w:rPr>
        <w:t>°</w:t>
      </w:r>
      <w:r w:rsidR="005C620C">
        <w:rPr>
          <w:rFonts w:ascii="Arial" w:hAnsi="Arial" w:cs="Arial"/>
          <w:iCs/>
          <w:sz w:val="20"/>
          <w:szCs w:val="20"/>
        </w:rPr>
        <w:t xml:space="preserve"> gennaio 2016 </w:t>
      </w:r>
      <w:r w:rsidR="001539F9">
        <w:rPr>
          <w:rFonts w:ascii="Arial" w:hAnsi="Arial" w:cs="Arial"/>
          <w:iCs/>
          <w:sz w:val="20"/>
          <w:szCs w:val="20"/>
        </w:rPr>
        <w:t xml:space="preserve">essi </w:t>
      </w:r>
      <w:r w:rsidR="005C620C">
        <w:rPr>
          <w:rFonts w:ascii="Arial" w:hAnsi="Arial" w:cs="Arial"/>
          <w:iCs/>
          <w:sz w:val="20"/>
          <w:szCs w:val="20"/>
        </w:rPr>
        <w:t>sono ancora presenti nel</w:t>
      </w:r>
      <w:r w:rsidR="00EA1D35">
        <w:rPr>
          <w:rFonts w:ascii="Arial" w:hAnsi="Arial" w:cs="Arial"/>
          <w:iCs/>
          <w:sz w:val="20"/>
          <w:szCs w:val="20"/>
        </w:rPr>
        <w:t xml:space="preserve"> nostro Paese</w:t>
      </w:r>
      <w:r w:rsidR="005C620C">
        <w:rPr>
          <w:rFonts w:ascii="Arial" w:hAnsi="Arial" w:cs="Arial"/>
          <w:iCs/>
          <w:sz w:val="20"/>
          <w:szCs w:val="20"/>
        </w:rPr>
        <w:t xml:space="preserve"> </w:t>
      </w:r>
      <w:r w:rsidR="00B73CB2">
        <w:rPr>
          <w:rFonts w:ascii="Arial" w:hAnsi="Arial" w:cs="Arial"/>
          <w:iCs/>
          <w:sz w:val="20"/>
          <w:szCs w:val="20"/>
        </w:rPr>
        <w:t xml:space="preserve">nel </w:t>
      </w:r>
      <w:r w:rsidR="005C620C">
        <w:rPr>
          <w:rFonts w:ascii="Arial" w:hAnsi="Arial" w:cs="Arial"/>
          <w:iCs/>
          <w:sz w:val="20"/>
          <w:szCs w:val="20"/>
        </w:rPr>
        <w:t>56,5% e nel 60,7%</w:t>
      </w:r>
      <w:r w:rsidR="00EA1D35">
        <w:rPr>
          <w:rFonts w:ascii="Arial" w:hAnsi="Arial" w:cs="Arial"/>
          <w:iCs/>
          <w:sz w:val="20"/>
          <w:szCs w:val="20"/>
        </w:rPr>
        <w:t xml:space="preserve"> dei casi</w:t>
      </w:r>
      <w:r w:rsidR="00B73CB2" w:rsidRPr="004144C6">
        <w:rPr>
          <w:vertAlign w:val="superscript"/>
        </w:rPr>
        <w:footnoteReference w:id="9"/>
      </w:r>
      <w:r w:rsidR="005C620C">
        <w:rPr>
          <w:rFonts w:ascii="Arial" w:hAnsi="Arial" w:cs="Arial"/>
          <w:iCs/>
          <w:sz w:val="20"/>
          <w:szCs w:val="20"/>
        </w:rPr>
        <w:t xml:space="preserve">.  </w:t>
      </w:r>
    </w:p>
    <w:p w:rsidR="004144C6" w:rsidRDefault="002C1369" w:rsidP="004144C6">
      <w:pPr>
        <w:spacing w:after="120"/>
        <w:ind w:left="1814"/>
        <w:jc w:val="both"/>
        <w:rPr>
          <w:rFonts w:ascii="Arial" w:hAnsi="Arial" w:cs="Arial"/>
          <w:iCs/>
          <w:sz w:val="20"/>
          <w:szCs w:val="20"/>
        </w:rPr>
      </w:pPr>
      <w:r>
        <w:rPr>
          <w:rFonts w:ascii="Arial" w:hAnsi="Arial" w:cs="Arial"/>
          <w:iCs/>
          <w:sz w:val="20"/>
          <w:szCs w:val="20"/>
        </w:rPr>
        <w:t xml:space="preserve">Se si concentra </w:t>
      </w:r>
      <w:r w:rsidR="00C31650">
        <w:rPr>
          <w:rFonts w:ascii="Arial" w:hAnsi="Arial" w:cs="Arial"/>
          <w:iCs/>
          <w:sz w:val="20"/>
          <w:szCs w:val="20"/>
        </w:rPr>
        <w:t xml:space="preserve">invece </w:t>
      </w:r>
      <w:r>
        <w:rPr>
          <w:rFonts w:ascii="Arial" w:hAnsi="Arial" w:cs="Arial"/>
          <w:iCs/>
          <w:sz w:val="20"/>
          <w:szCs w:val="20"/>
        </w:rPr>
        <w:t>l’attenzione solo sulle persone in cerca di asilo e pro</w:t>
      </w:r>
      <w:r w:rsidR="0066223F">
        <w:rPr>
          <w:rFonts w:ascii="Arial" w:hAnsi="Arial" w:cs="Arial"/>
          <w:iCs/>
          <w:sz w:val="20"/>
          <w:szCs w:val="20"/>
        </w:rPr>
        <w:t>tezione entrate</w:t>
      </w:r>
      <w:r>
        <w:rPr>
          <w:rFonts w:ascii="Arial" w:hAnsi="Arial" w:cs="Arial"/>
          <w:iCs/>
          <w:sz w:val="20"/>
          <w:szCs w:val="20"/>
        </w:rPr>
        <w:t xml:space="preserve"> </w:t>
      </w:r>
      <w:r w:rsidR="00C31650">
        <w:rPr>
          <w:rFonts w:ascii="Arial" w:hAnsi="Arial" w:cs="Arial"/>
          <w:iCs/>
          <w:sz w:val="20"/>
          <w:szCs w:val="20"/>
        </w:rPr>
        <w:t xml:space="preserve">in Italia </w:t>
      </w:r>
      <w:r>
        <w:rPr>
          <w:rFonts w:ascii="Arial" w:hAnsi="Arial" w:cs="Arial"/>
          <w:iCs/>
          <w:sz w:val="20"/>
          <w:szCs w:val="20"/>
        </w:rPr>
        <w:t>nel 2011 e nel 2012, le quote di ancora presenti scendono notevolmente rispettivamente al 32,3% e al 49,3%.</w:t>
      </w:r>
      <w:r w:rsidR="004144C6">
        <w:rPr>
          <w:rFonts w:ascii="Arial" w:hAnsi="Arial" w:cs="Arial"/>
          <w:iCs/>
          <w:sz w:val="20"/>
          <w:szCs w:val="20"/>
        </w:rPr>
        <w:t xml:space="preserve"> </w:t>
      </w:r>
      <w:r w:rsidR="004979E3">
        <w:rPr>
          <w:rFonts w:ascii="Arial" w:hAnsi="Arial" w:cs="Arial"/>
          <w:iCs/>
          <w:sz w:val="20"/>
          <w:szCs w:val="20"/>
        </w:rPr>
        <w:t>Alle varie</w:t>
      </w:r>
      <w:r w:rsidR="004144C6">
        <w:rPr>
          <w:rFonts w:ascii="Arial" w:hAnsi="Arial" w:cs="Arial"/>
          <w:iCs/>
          <w:sz w:val="20"/>
          <w:szCs w:val="20"/>
        </w:rPr>
        <w:t xml:space="preserve"> categorie (richiedenti asilo, rifugiati e beneficiari di protezione) </w:t>
      </w:r>
      <w:r w:rsidR="004979E3">
        <w:rPr>
          <w:rFonts w:ascii="Arial" w:hAnsi="Arial" w:cs="Arial"/>
          <w:iCs/>
          <w:sz w:val="20"/>
          <w:szCs w:val="20"/>
        </w:rPr>
        <w:t xml:space="preserve">corrispondono </w:t>
      </w:r>
      <w:r w:rsidR="00180B2E">
        <w:rPr>
          <w:rFonts w:ascii="Arial" w:hAnsi="Arial" w:cs="Arial"/>
          <w:iCs/>
          <w:sz w:val="20"/>
          <w:szCs w:val="20"/>
        </w:rPr>
        <w:t>percentuali</w:t>
      </w:r>
      <w:r w:rsidR="004144C6">
        <w:rPr>
          <w:rFonts w:ascii="Arial" w:hAnsi="Arial" w:cs="Arial"/>
          <w:iCs/>
          <w:sz w:val="20"/>
          <w:szCs w:val="20"/>
        </w:rPr>
        <w:t xml:space="preserve"> di persone stabili sul territorio diverse, ma</w:t>
      </w:r>
      <w:r w:rsidR="004979E3">
        <w:rPr>
          <w:rFonts w:ascii="Arial" w:hAnsi="Arial" w:cs="Arial"/>
          <w:iCs/>
          <w:sz w:val="20"/>
          <w:szCs w:val="20"/>
        </w:rPr>
        <w:t>,</w:t>
      </w:r>
      <w:r w:rsidR="004144C6">
        <w:rPr>
          <w:rFonts w:ascii="Arial" w:hAnsi="Arial" w:cs="Arial"/>
          <w:iCs/>
          <w:sz w:val="20"/>
          <w:szCs w:val="20"/>
        </w:rPr>
        <w:t xml:space="preserve"> in generale</w:t>
      </w:r>
      <w:r w:rsidR="004979E3">
        <w:rPr>
          <w:rFonts w:ascii="Arial" w:hAnsi="Arial" w:cs="Arial"/>
          <w:iCs/>
          <w:sz w:val="20"/>
          <w:szCs w:val="20"/>
        </w:rPr>
        <w:t>,</w:t>
      </w:r>
      <w:r w:rsidR="004144C6">
        <w:rPr>
          <w:rFonts w:ascii="Arial" w:hAnsi="Arial" w:cs="Arial"/>
          <w:iCs/>
          <w:sz w:val="20"/>
          <w:szCs w:val="20"/>
        </w:rPr>
        <w:t xml:space="preserve"> molto contenute: meno della metà degli entrati nel 2011 e nel 2012 ha ancora un permesso di soggiorno valido all’inizio del 2016. Solo per chi ottiene immediatamente </w:t>
      </w:r>
      <w:r w:rsidR="004144C6" w:rsidRPr="005F1D52">
        <w:rPr>
          <w:rFonts w:ascii="Arial" w:hAnsi="Arial" w:cs="Arial"/>
          <w:iCs/>
          <w:sz w:val="20"/>
          <w:szCs w:val="20"/>
        </w:rPr>
        <w:t xml:space="preserve">un primo permesso come rifugiato politico </w:t>
      </w:r>
      <w:r w:rsidR="004979E3">
        <w:rPr>
          <w:rFonts w:ascii="Arial" w:hAnsi="Arial" w:cs="Arial"/>
          <w:iCs/>
          <w:sz w:val="20"/>
          <w:szCs w:val="20"/>
        </w:rPr>
        <w:t>(</w:t>
      </w:r>
      <w:r w:rsidR="004144C6" w:rsidRPr="005F1D52">
        <w:rPr>
          <w:rFonts w:ascii="Arial" w:hAnsi="Arial" w:cs="Arial"/>
          <w:iCs/>
          <w:sz w:val="20"/>
          <w:szCs w:val="20"/>
        </w:rPr>
        <w:t>una porzione molto contenuta del totale</w:t>
      </w:r>
      <w:r w:rsidR="004979E3">
        <w:rPr>
          <w:rFonts w:ascii="Arial" w:hAnsi="Arial" w:cs="Arial"/>
          <w:iCs/>
          <w:sz w:val="20"/>
          <w:szCs w:val="20"/>
        </w:rPr>
        <w:t>)</w:t>
      </w:r>
      <w:r w:rsidR="004144C6" w:rsidRPr="005F1D52">
        <w:rPr>
          <w:rStyle w:val="Rimandonotaapidipagina"/>
          <w:rFonts w:ascii="Arial" w:hAnsi="Arial" w:cs="Arial"/>
          <w:iCs/>
          <w:sz w:val="20"/>
          <w:szCs w:val="20"/>
        </w:rPr>
        <w:footnoteReference w:id="10"/>
      </w:r>
      <w:r w:rsidR="004979E3">
        <w:rPr>
          <w:rFonts w:ascii="Arial" w:hAnsi="Arial" w:cs="Arial"/>
          <w:iCs/>
          <w:sz w:val="20"/>
          <w:szCs w:val="20"/>
        </w:rPr>
        <w:t xml:space="preserve"> </w:t>
      </w:r>
      <w:r w:rsidR="00180B2E">
        <w:rPr>
          <w:rFonts w:ascii="Arial" w:hAnsi="Arial" w:cs="Arial"/>
          <w:iCs/>
          <w:sz w:val="20"/>
          <w:szCs w:val="20"/>
        </w:rPr>
        <w:t xml:space="preserve">resta elevata </w:t>
      </w:r>
      <w:r w:rsidR="004144C6" w:rsidRPr="005F1D52">
        <w:rPr>
          <w:rFonts w:ascii="Arial" w:hAnsi="Arial" w:cs="Arial"/>
          <w:iCs/>
          <w:sz w:val="20"/>
          <w:szCs w:val="20"/>
        </w:rPr>
        <w:t xml:space="preserve">la quota </w:t>
      </w:r>
      <w:r w:rsidR="00180B2E">
        <w:rPr>
          <w:rFonts w:ascii="Arial" w:hAnsi="Arial" w:cs="Arial"/>
          <w:iCs/>
          <w:sz w:val="20"/>
          <w:szCs w:val="20"/>
        </w:rPr>
        <w:t>dei</w:t>
      </w:r>
      <w:r w:rsidR="004144C6" w:rsidRPr="005F1D52">
        <w:rPr>
          <w:rFonts w:ascii="Arial" w:hAnsi="Arial" w:cs="Arial"/>
          <w:iCs/>
          <w:sz w:val="20"/>
          <w:szCs w:val="20"/>
        </w:rPr>
        <w:t xml:space="preserve"> presenti </w:t>
      </w:r>
      <w:r w:rsidR="00180B2E">
        <w:rPr>
          <w:rFonts w:ascii="Arial" w:hAnsi="Arial" w:cs="Arial"/>
          <w:iCs/>
          <w:sz w:val="20"/>
          <w:szCs w:val="20"/>
        </w:rPr>
        <w:t xml:space="preserve">ancora </w:t>
      </w:r>
      <w:r w:rsidR="004144C6" w:rsidRPr="005F1D52">
        <w:rPr>
          <w:rFonts w:ascii="Arial" w:hAnsi="Arial" w:cs="Arial"/>
          <w:iCs/>
          <w:sz w:val="20"/>
          <w:szCs w:val="20"/>
        </w:rPr>
        <w:t>in Italia all’inizio del 2016</w:t>
      </w:r>
      <w:r w:rsidR="00180B2E">
        <w:rPr>
          <w:rFonts w:ascii="Arial" w:hAnsi="Arial" w:cs="Arial"/>
          <w:iCs/>
          <w:sz w:val="20"/>
          <w:szCs w:val="20"/>
        </w:rPr>
        <w:t>, m</w:t>
      </w:r>
      <w:r w:rsidR="004144C6">
        <w:rPr>
          <w:rFonts w:ascii="Arial" w:hAnsi="Arial" w:cs="Arial"/>
          <w:iCs/>
          <w:sz w:val="20"/>
          <w:szCs w:val="20"/>
        </w:rPr>
        <w:t xml:space="preserve">a </w:t>
      </w:r>
      <w:r w:rsidR="00180B2E">
        <w:rPr>
          <w:rFonts w:ascii="Arial" w:hAnsi="Arial" w:cs="Arial"/>
          <w:iCs/>
          <w:sz w:val="20"/>
          <w:szCs w:val="20"/>
        </w:rPr>
        <w:t xml:space="preserve">in realtà </w:t>
      </w:r>
      <w:r w:rsidR="004144C6">
        <w:rPr>
          <w:rFonts w:ascii="Arial" w:hAnsi="Arial" w:cs="Arial"/>
          <w:iCs/>
          <w:sz w:val="20"/>
          <w:szCs w:val="20"/>
        </w:rPr>
        <w:t xml:space="preserve">si tratta di permessi </w:t>
      </w:r>
      <w:r w:rsidR="00180B2E">
        <w:rPr>
          <w:rFonts w:ascii="Arial" w:hAnsi="Arial" w:cs="Arial"/>
          <w:iCs/>
          <w:sz w:val="20"/>
          <w:szCs w:val="20"/>
        </w:rPr>
        <w:t xml:space="preserve">con </w:t>
      </w:r>
      <w:r w:rsidR="004144C6">
        <w:rPr>
          <w:rFonts w:ascii="Arial" w:hAnsi="Arial" w:cs="Arial"/>
          <w:iCs/>
          <w:sz w:val="20"/>
          <w:szCs w:val="20"/>
        </w:rPr>
        <w:t xml:space="preserve">durata </w:t>
      </w:r>
      <w:r w:rsidR="00220332">
        <w:rPr>
          <w:rFonts w:ascii="Arial" w:hAnsi="Arial" w:cs="Arial"/>
          <w:iCs/>
          <w:sz w:val="20"/>
          <w:szCs w:val="20"/>
        </w:rPr>
        <w:t xml:space="preserve">di </w:t>
      </w:r>
      <w:r w:rsidR="004144C6">
        <w:rPr>
          <w:rFonts w:ascii="Arial" w:hAnsi="Arial" w:cs="Arial"/>
          <w:iCs/>
          <w:sz w:val="20"/>
          <w:szCs w:val="20"/>
        </w:rPr>
        <w:t>cinque anni</w:t>
      </w:r>
      <w:r w:rsidR="00180B2E">
        <w:rPr>
          <w:rFonts w:ascii="Arial" w:hAnsi="Arial" w:cs="Arial"/>
          <w:iCs/>
          <w:sz w:val="20"/>
          <w:szCs w:val="20"/>
        </w:rPr>
        <w:t xml:space="preserve"> e quindi </w:t>
      </w:r>
      <w:r w:rsidR="004144C6">
        <w:rPr>
          <w:rFonts w:ascii="Arial" w:hAnsi="Arial" w:cs="Arial"/>
          <w:iCs/>
          <w:sz w:val="20"/>
          <w:szCs w:val="20"/>
        </w:rPr>
        <w:t>non  ancora arrivati alla prima scadenza (Prospetto 5).</w:t>
      </w:r>
    </w:p>
    <w:p w:rsidR="009B75BF" w:rsidRDefault="006D4FD7" w:rsidP="0017507C">
      <w:pPr>
        <w:spacing w:after="120"/>
        <w:ind w:left="1814"/>
        <w:jc w:val="both"/>
        <w:rPr>
          <w:rFonts w:ascii="Arial Narrow" w:hAnsi="Arial Narrow" w:cs="Arial"/>
          <w:iCs/>
          <w:sz w:val="19"/>
          <w:szCs w:val="19"/>
        </w:rPr>
      </w:pPr>
      <w:r w:rsidRPr="00EF38AB">
        <w:rPr>
          <w:rFonts w:ascii="Arial Narrow" w:hAnsi="Arial Narrow" w:cs="Arial"/>
          <w:b/>
          <w:iCs/>
          <w:color w:val="5F5F5F"/>
          <w:sz w:val="20"/>
          <w:szCs w:val="20"/>
        </w:rPr>
        <w:t>PROSPETTO 5</w:t>
      </w:r>
      <w:r>
        <w:rPr>
          <w:rFonts w:ascii="Arial Narrow" w:hAnsi="Arial Narrow" w:cs="Arial"/>
          <w:b/>
          <w:iCs/>
          <w:color w:val="5F5F5F"/>
          <w:sz w:val="20"/>
          <w:szCs w:val="20"/>
        </w:rPr>
        <w:t>.</w:t>
      </w:r>
      <w:r w:rsidRPr="00EF38AB">
        <w:rPr>
          <w:rFonts w:ascii="Arial Narrow" w:hAnsi="Arial Narrow" w:cs="Arial"/>
          <w:b/>
          <w:iCs/>
          <w:color w:val="5F5F5F"/>
          <w:sz w:val="20"/>
          <w:szCs w:val="20"/>
        </w:rPr>
        <w:t xml:space="preserve"> CITTADINI NON COMUNITARI ENTRATI IN ITALIA NEL 2011 E 2012 (</w:t>
      </w:r>
      <w:r w:rsidR="00284FAA">
        <w:rPr>
          <w:rFonts w:ascii="Arial Narrow" w:hAnsi="Arial Narrow" w:cs="Arial"/>
          <w:b/>
          <w:iCs/>
          <w:color w:val="5F5F5F"/>
          <w:sz w:val="20"/>
          <w:szCs w:val="20"/>
        </w:rPr>
        <w:t>a</w:t>
      </w:r>
      <w:r w:rsidRPr="00EF38AB">
        <w:rPr>
          <w:rFonts w:ascii="Arial Narrow" w:hAnsi="Arial Narrow" w:cs="Arial"/>
          <w:b/>
          <w:iCs/>
          <w:color w:val="5F5F5F"/>
          <w:sz w:val="20"/>
          <w:szCs w:val="20"/>
        </w:rPr>
        <w:t>) PER PRESENZA O MENO AL 1° GENNAIO 2016 E MOTIVO DEL PERMESSO</w:t>
      </w:r>
      <w:r>
        <w:rPr>
          <w:rFonts w:ascii="Arial Narrow" w:hAnsi="Arial Narrow" w:cs="Arial"/>
          <w:b/>
          <w:iCs/>
          <w:color w:val="5F5F5F"/>
          <w:sz w:val="20"/>
          <w:szCs w:val="20"/>
        </w:rPr>
        <w:t xml:space="preserve">. </w:t>
      </w:r>
      <w:r w:rsidRPr="00EF38AB">
        <w:rPr>
          <w:rFonts w:ascii="Arial Narrow" w:hAnsi="Arial Narrow" w:cs="Arial"/>
          <w:iCs/>
          <w:sz w:val="19"/>
          <w:szCs w:val="19"/>
        </w:rPr>
        <w:t>Valori assoluti e percentuali</w:t>
      </w:r>
    </w:p>
    <w:tbl>
      <w:tblPr>
        <w:tblpPr w:leftFromText="141" w:rightFromText="141" w:vertAnchor="text" w:horzAnchor="margin" w:tblpX="1927" w:tblpY="7"/>
        <w:tblW w:w="867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27"/>
        <w:gridCol w:w="1124"/>
        <w:gridCol w:w="1125"/>
        <w:gridCol w:w="1017"/>
        <w:gridCol w:w="1232"/>
        <w:gridCol w:w="1125"/>
        <w:gridCol w:w="1125"/>
      </w:tblGrid>
      <w:tr w:rsidR="004A7761" w:rsidRPr="00453A9A" w:rsidTr="00180B2E">
        <w:trPr>
          <w:trHeight w:val="255"/>
        </w:trPr>
        <w:tc>
          <w:tcPr>
            <w:tcW w:w="1927" w:type="dxa"/>
            <w:vMerge w:val="restart"/>
            <w:shd w:val="clear" w:color="auto" w:fill="auto"/>
            <w:noWrap/>
            <w:vAlign w:val="center"/>
            <w:hideMark/>
          </w:tcPr>
          <w:p w:rsidR="004A7761" w:rsidRPr="00FE1049" w:rsidRDefault="004A7761" w:rsidP="009B5318">
            <w:pPr>
              <w:rPr>
                <w:rFonts w:ascii="Arial Narrow" w:hAnsi="Arial Narrow" w:cs="Arial"/>
                <w:b/>
                <w:sz w:val="20"/>
                <w:szCs w:val="20"/>
                <w:vertAlign w:val="superscript"/>
              </w:rPr>
            </w:pPr>
            <w:r w:rsidRPr="00FE1049">
              <w:rPr>
                <w:rFonts w:ascii="Arial Narrow" w:hAnsi="Arial Narrow" w:cs="Arial"/>
                <w:b/>
                <w:sz w:val="20"/>
                <w:szCs w:val="20"/>
              </w:rPr>
              <w:t>MOTIVO DEL PERMESSO AL MOMENTO DELL’INGRESSO (B)</w:t>
            </w:r>
          </w:p>
        </w:tc>
        <w:tc>
          <w:tcPr>
            <w:tcW w:w="3266" w:type="dxa"/>
            <w:gridSpan w:val="3"/>
            <w:shd w:val="clear" w:color="auto" w:fill="auto"/>
            <w:noWrap/>
            <w:vAlign w:val="center"/>
            <w:hideMark/>
          </w:tcPr>
          <w:p w:rsidR="004A7761" w:rsidRPr="00FE1049" w:rsidRDefault="004A7761" w:rsidP="009B5318">
            <w:pPr>
              <w:jc w:val="center"/>
              <w:rPr>
                <w:rFonts w:ascii="Arial Narrow" w:hAnsi="Arial Narrow" w:cs="Arial"/>
                <w:b/>
                <w:sz w:val="20"/>
                <w:szCs w:val="20"/>
              </w:rPr>
            </w:pPr>
            <w:r w:rsidRPr="00FE1049">
              <w:rPr>
                <w:rFonts w:ascii="Arial Narrow" w:hAnsi="Arial Narrow" w:cs="Arial"/>
                <w:b/>
                <w:sz w:val="20"/>
                <w:szCs w:val="20"/>
              </w:rPr>
              <w:t>Ingressi 2011</w:t>
            </w:r>
          </w:p>
        </w:tc>
        <w:tc>
          <w:tcPr>
            <w:tcW w:w="3482" w:type="dxa"/>
            <w:gridSpan w:val="3"/>
            <w:shd w:val="clear" w:color="auto" w:fill="auto"/>
            <w:noWrap/>
            <w:vAlign w:val="center"/>
            <w:hideMark/>
          </w:tcPr>
          <w:p w:rsidR="004A7761" w:rsidRPr="00FE1049" w:rsidRDefault="004A7761" w:rsidP="009B5318">
            <w:pPr>
              <w:jc w:val="center"/>
              <w:rPr>
                <w:rFonts w:ascii="Arial Narrow" w:hAnsi="Arial Narrow" w:cs="Arial"/>
                <w:b/>
                <w:sz w:val="20"/>
                <w:szCs w:val="20"/>
              </w:rPr>
            </w:pPr>
            <w:r w:rsidRPr="00FE1049">
              <w:rPr>
                <w:rFonts w:ascii="Arial Narrow" w:hAnsi="Arial Narrow" w:cs="Arial"/>
                <w:b/>
                <w:sz w:val="20"/>
                <w:szCs w:val="20"/>
              </w:rPr>
              <w:t>Ingressi 2012</w:t>
            </w:r>
          </w:p>
        </w:tc>
      </w:tr>
      <w:tr w:rsidR="004A7761" w:rsidRPr="00453A9A" w:rsidTr="00180B2E">
        <w:trPr>
          <w:trHeight w:val="255"/>
        </w:trPr>
        <w:tc>
          <w:tcPr>
            <w:tcW w:w="1927" w:type="dxa"/>
            <w:vMerge/>
            <w:shd w:val="clear" w:color="auto" w:fill="auto"/>
            <w:noWrap/>
            <w:vAlign w:val="center"/>
            <w:hideMark/>
          </w:tcPr>
          <w:p w:rsidR="004A7761" w:rsidRPr="00FE1049" w:rsidRDefault="004A7761" w:rsidP="009B5318">
            <w:pPr>
              <w:rPr>
                <w:rFonts w:ascii="Arial Narrow" w:hAnsi="Arial Narrow" w:cs="Arial"/>
                <w:b/>
                <w:sz w:val="20"/>
                <w:szCs w:val="20"/>
              </w:rPr>
            </w:pPr>
          </w:p>
        </w:tc>
        <w:tc>
          <w:tcPr>
            <w:tcW w:w="2249" w:type="dxa"/>
            <w:gridSpan w:val="2"/>
            <w:shd w:val="clear" w:color="auto" w:fill="auto"/>
            <w:noWrap/>
            <w:vAlign w:val="center"/>
            <w:hideMark/>
          </w:tcPr>
          <w:p w:rsidR="004A7761" w:rsidRPr="00FE1049" w:rsidRDefault="004A7761" w:rsidP="009B5318">
            <w:pPr>
              <w:jc w:val="center"/>
              <w:rPr>
                <w:rFonts w:ascii="Arial Narrow" w:hAnsi="Arial Narrow" w:cs="Arial"/>
                <w:b/>
                <w:sz w:val="20"/>
                <w:szCs w:val="20"/>
              </w:rPr>
            </w:pPr>
            <w:r w:rsidRPr="00FE1049">
              <w:rPr>
                <w:rFonts w:ascii="Arial Narrow" w:hAnsi="Arial Narrow" w:cs="Arial"/>
                <w:b/>
                <w:sz w:val="20"/>
                <w:szCs w:val="20"/>
              </w:rPr>
              <w:t>Presenti al 1° gennaio 2016</w:t>
            </w:r>
          </w:p>
        </w:tc>
        <w:tc>
          <w:tcPr>
            <w:tcW w:w="1017" w:type="dxa"/>
            <w:vMerge w:val="restart"/>
            <w:shd w:val="clear" w:color="auto" w:fill="auto"/>
            <w:vAlign w:val="center"/>
            <w:hideMark/>
          </w:tcPr>
          <w:p w:rsidR="004A7761" w:rsidRPr="00FE1049" w:rsidRDefault="004A7761" w:rsidP="009B5318">
            <w:pPr>
              <w:jc w:val="center"/>
              <w:rPr>
                <w:rFonts w:ascii="Arial Narrow" w:hAnsi="Arial Narrow" w:cs="Arial"/>
                <w:b/>
                <w:sz w:val="20"/>
                <w:szCs w:val="20"/>
              </w:rPr>
            </w:pPr>
            <w:r w:rsidRPr="00FE1049">
              <w:rPr>
                <w:rFonts w:ascii="Arial Narrow" w:hAnsi="Arial Narrow" w:cs="Arial"/>
                <w:b/>
                <w:sz w:val="20"/>
                <w:szCs w:val="20"/>
              </w:rPr>
              <w:t>Totale</w:t>
            </w:r>
          </w:p>
        </w:tc>
        <w:tc>
          <w:tcPr>
            <w:tcW w:w="2357" w:type="dxa"/>
            <w:gridSpan w:val="2"/>
            <w:shd w:val="clear" w:color="auto" w:fill="auto"/>
            <w:noWrap/>
            <w:vAlign w:val="center"/>
            <w:hideMark/>
          </w:tcPr>
          <w:p w:rsidR="004A7761" w:rsidRPr="00FE1049" w:rsidRDefault="004A7761" w:rsidP="009B5318">
            <w:pPr>
              <w:jc w:val="center"/>
              <w:rPr>
                <w:rFonts w:ascii="Arial Narrow" w:hAnsi="Arial Narrow" w:cs="Arial"/>
                <w:b/>
                <w:sz w:val="20"/>
                <w:szCs w:val="20"/>
              </w:rPr>
            </w:pPr>
            <w:r w:rsidRPr="00FE1049">
              <w:rPr>
                <w:rFonts w:ascii="Arial Narrow" w:hAnsi="Arial Narrow" w:cs="Arial"/>
                <w:b/>
                <w:sz w:val="20"/>
                <w:szCs w:val="20"/>
              </w:rPr>
              <w:t>Presenti al 1° gennaio 2016</w:t>
            </w:r>
          </w:p>
        </w:tc>
        <w:tc>
          <w:tcPr>
            <w:tcW w:w="1125" w:type="dxa"/>
            <w:vMerge w:val="restart"/>
            <w:shd w:val="clear" w:color="auto" w:fill="auto"/>
            <w:vAlign w:val="center"/>
            <w:hideMark/>
          </w:tcPr>
          <w:p w:rsidR="004A7761" w:rsidRPr="00FE1049" w:rsidRDefault="004A7761" w:rsidP="009B5318">
            <w:pPr>
              <w:jc w:val="center"/>
              <w:rPr>
                <w:rFonts w:ascii="Arial Narrow" w:hAnsi="Arial Narrow" w:cs="Arial"/>
                <w:b/>
                <w:sz w:val="20"/>
                <w:szCs w:val="20"/>
              </w:rPr>
            </w:pPr>
            <w:r w:rsidRPr="00FE1049">
              <w:rPr>
                <w:rFonts w:ascii="Arial Narrow" w:hAnsi="Arial Narrow" w:cs="Arial"/>
                <w:b/>
                <w:sz w:val="20"/>
                <w:szCs w:val="20"/>
              </w:rPr>
              <w:t>Totale</w:t>
            </w:r>
          </w:p>
        </w:tc>
      </w:tr>
      <w:tr w:rsidR="004A7761" w:rsidRPr="00453A9A" w:rsidTr="00180B2E">
        <w:trPr>
          <w:trHeight w:val="255"/>
        </w:trPr>
        <w:tc>
          <w:tcPr>
            <w:tcW w:w="1927" w:type="dxa"/>
            <w:vMerge/>
            <w:shd w:val="clear" w:color="auto" w:fill="auto"/>
            <w:vAlign w:val="center"/>
            <w:hideMark/>
          </w:tcPr>
          <w:p w:rsidR="004A7761" w:rsidRPr="00FE1049" w:rsidRDefault="004A7761" w:rsidP="009B5318">
            <w:pPr>
              <w:rPr>
                <w:rFonts w:ascii="Arial Narrow" w:hAnsi="Arial Narrow" w:cs="Arial"/>
                <w:sz w:val="20"/>
                <w:szCs w:val="20"/>
              </w:rPr>
            </w:pPr>
          </w:p>
        </w:tc>
        <w:tc>
          <w:tcPr>
            <w:tcW w:w="1124" w:type="dxa"/>
            <w:shd w:val="clear" w:color="auto" w:fill="auto"/>
            <w:vAlign w:val="center"/>
            <w:hideMark/>
          </w:tcPr>
          <w:p w:rsidR="004A7761" w:rsidRPr="00FE1049" w:rsidRDefault="004A7761" w:rsidP="009B5318">
            <w:pPr>
              <w:jc w:val="center"/>
              <w:rPr>
                <w:rFonts w:ascii="Arial Narrow" w:hAnsi="Arial Narrow" w:cs="Arial"/>
                <w:sz w:val="20"/>
                <w:szCs w:val="20"/>
              </w:rPr>
            </w:pPr>
            <w:r w:rsidRPr="00FE1049">
              <w:rPr>
                <w:rFonts w:ascii="Arial Narrow" w:hAnsi="Arial Narrow" w:cs="Arial"/>
                <w:sz w:val="20"/>
                <w:szCs w:val="20"/>
              </w:rPr>
              <w:t>No</w:t>
            </w:r>
          </w:p>
        </w:tc>
        <w:tc>
          <w:tcPr>
            <w:tcW w:w="1125" w:type="dxa"/>
            <w:shd w:val="clear" w:color="auto" w:fill="DDDDDD"/>
            <w:vAlign w:val="center"/>
            <w:hideMark/>
          </w:tcPr>
          <w:p w:rsidR="004A7761" w:rsidRPr="00FE1049" w:rsidRDefault="004A7761" w:rsidP="009B5318">
            <w:pPr>
              <w:jc w:val="center"/>
              <w:rPr>
                <w:rFonts w:ascii="Arial Narrow" w:hAnsi="Arial Narrow" w:cs="Arial"/>
                <w:sz w:val="20"/>
                <w:szCs w:val="20"/>
              </w:rPr>
            </w:pPr>
            <w:r w:rsidRPr="00FE1049">
              <w:rPr>
                <w:rFonts w:ascii="Arial Narrow" w:hAnsi="Arial Narrow" w:cs="Arial"/>
                <w:sz w:val="20"/>
                <w:szCs w:val="20"/>
              </w:rPr>
              <w:t>Sì</w:t>
            </w:r>
          </w:p>
        </w:tc>
        <w:tc>
          <w:tcPr>
            <w:tcW w:w="1017" w:type="dxa"/>
            <w:vMerge/>
            <w:vAlign w:val="center"/>
            <w:hideMark/>
          </w:tcPr>
          <w:p w:rsidR="004A7761" w:rsidRPr="00FE1049" w:rsidRDefault="004A7761" w:rsidP="009B5318">
            <w:pPr>
              <w:jc w:val="center"/>
              <w:rPr>
                <w:rFonts w:ascii="Arial Narrow" w:hAnsi="Arial Narrow" w:cs="Arial"/>
                <w:sz w:val="20"/>
                <w:szCs w:val="20"/>
              </w:rPr>
            </w:pPr>
          </w:p>
        </w:tc>
        <w:tc>
          <w:tcPr>
            <w:tcW w:w="1232" w:type="dxa"/>
            <w:shd w:val="clear" w:color="auto" w:fill="DDDDDD"/>
            <w:vAlign w:val="center"/>
            <w:hideMark/>
          </w:tcPr>
          <w:p w:rsidR="004A7761" w:rsidRPr="00FE1049" w:rsidRDefault="004A7761" w:rsidP="009B5318">
            <w:pPr>
              <w:jc w:val="center"/>
              <w:rPr>
                <w:rFonts w:ascii="Arial Narrow" w:hAnsi="Arial Narrow" w:cs="Arial"/>
                <w:sz w:val="20"/>
                <w:szCs w:val="20"/>
              </w:rPr>
            </w:pPr>
            <w:r w:rsidRPr="00FE1049">
              <w:rPr>
                <w:rFonts w:ascii="Arial Narrow" w:hAnsi="Arial Narrow" w:cs="Arial"/>
                <w:sz w:val="20"/>
                <w:szCs w:val="20"/>
              </w:rPr>
              <w:t>No</w:t>
            </w:r>
          </w:p>
        </w:tc>
        <w:tc>
          <w:tcPr>
            <w:tcW w:w="1125" w:type="dxa"/>
            <w:shd w:val="clear" w:color="auto" w:fill="auto"/>
            <w:vAlign w:val="center"/>
            <w:hideMark/>
          </w:tcPr>
          <w:p w:rsidR="004A7761" w:rsidRPr="00FE1049" w:rsidRDefault="004A7761" w:rsidP="009B5318">
            <w:pPr>
              <w:jc w:val="center"/>
              <w:rPr>
                <w:rFonts w:ascii="Arial Narrow" w:hAnsi="Arial Narrow" w:cs="Arial"/>
                <w:sz w:val="20"/>
                <w:szCs w:val="20"/>
              </w:rPr>
            </w:pPr>
            <w:r w:rsidRPr="00FE1049">
              <w:rPr>
                <w:rFonts w:ascii="Arial Narrow" w:hAnsi="Arial Narrow" w:cs="Arial"/>
                <w:sz w:val="20"/>
                <w:szCs w:val="20"/>
              </w:rPr>
              <w:t>Sì</w:t>
            </w:r>
          </w:p>
        </w:tc>
        <w:tc>
          <w:tcPr>
            <w:tcW w:w="1125" w:type="dxa"/>
            <w:vMerge/>
            <w:vAlign w:val="center"/>
            <w:hideMark/>
          </w:tcPr>
          <w:p w:rsidR="004A7761" w:rsidRPr="00FE1049" w:rsidRDefault="004A7761" w:rsidP="009B5318">
            <w:pPr>
              <w:jc w:val="center"/>
              <w:rPr>
                <w:rFonts w:ascii="Arial Narrow" w:hAnsi="Arial Narrow" w:cs="Arial"/>
                <w:sz w:val="18"/>
                <w:szCs w:val="18"/>
              </w:rPr>
            </w:pPr>
          </w:p>
        </w:tc>
      </w:tr>
      <w:tr w:rsidR="004A7761" w:rsidRPr="00453A9A" w:rsidTr="00180B2E">
        <w:trPr>
          <w:trHeight w:val="255"/>
        </w:trPr>
        <w:tc>
          <w:tcPr>
            <w:tcW w:w="1927" w:type="dxa"/>
            <w:shd w:val="clear" w:color="auto" w:fill="auto"/>
            <w:vAlign w:val="center"/>
            <w:hideMark/>
          </w:tcPr>
          <w:p w:rsidR="004A7761" w:rsidRPr="00FE1049" w:rsidRDefault="004A7761" w:rsidP="009B5318">
            <w:pPr>
              <w:rPr>
                <w:rFonts w:ascii="Arial Narrow" w:hAnsi="Arial Narrow" w:cs="Arial"/>
                <w:sz w:val="18"/>
                <w:szCs w:val="18"/>
              </w:rPr>
            </w:pPr>
            <w:r w:rsidRPr="00FE1049">
              <w:rPr>
                <w:rFonts w:ascii="Arial Narrow" w:hAnsi="Arial Narrow" w:cs="Arial"/>
                <w:sz w:val="18"/>
                <w:szCs w:val="18"/>
              </w:rPr>
              <w:t>Lavoro</w:t>
            </w:r>
          </w:p>
        </w:tc>
        <w:tc>
          <w:tcPr>
            <w:tcW w:w="1124"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37.2</w:t>
            </w:r>
          </w:p>
        </w:tc>
        <w:tc>
          <w:tcPr>
            <w:tcW w:w="1125"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62.8</w:t>
            </w:r>
          </w:p>
        </w:tc>
        <w:tc>
          <w:tcPr>
            <w:tcW w:w="1017"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108,044</w:t>
            </w:r>
          </w:p>
        </w:tc>
        <w:tc>
          <w:tcPr>
            <w:tcW w:w="1232"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38.0</w:t>
            </w:r>
          </w:p>
        </w:tc>
        <w:tc>
          <w:tcPr>
            <w:tcW w:w="1125"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62.0</w:t>
            </w:r>
          </w:p>
        </w:tc>
        <w:tc>
          <w:tcPr>
            <w:tcW w:w="1125"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59,991</w:t>
            </w:r>
          </w:p>
        </w:tc>
      </w:tr>
      <w:tr w:rsidR="004A7761" w:rsidRPr="00453A9A" w:rsidTr="00180B2E">
        <w:trPr>
          <w:trHeight w:val="255"/>
        </w:trPr>
        <w:tc>
          <w:tcPr>
            <w:tcW w:w="1927" w:type="dxa"/>
            <w:shd w:val="clear" w:color="auto" w:fill="auto"/>
            <w:vAlign w:val="center"/>
            <w:hideMark/>
          </w:tcPr>
          <w:p w:rsidR="004A7761" w:rsidRPr="00FE1049" w:rsidRDefault="004A7761" w:rsidP="009B5318">
            <w:pPr>
              <w:rPr>
                <w:rFonts w:ascii="Arial Narrow" w:hAnsi="Arial Narrow" w:cs="Arial"/>
                <w:sz w:val="18"/>
                <w:szCs w:val="18"/>
              </w:rPr>
            </w:pPr>
            <w:r w:rsidRPr="00FE1049">
              <w:rPr>
                <w:rFonts w:ascii="Arial Narrow" w:hAnsi="Arial Narrow" w:cs="Arial"/>
                <w:sz w:val="18"/>
                <w:szCs w:val="18"/>
              </w:rPr>
              <w:t>Famiglia</w:t>
            </w:r>
          </w:p>
        </w:tc>
        <w:tc>
          <w:tcPr>
            <w:tcW w:w="1124"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30.6</w:t>
            </w:r>
          </w:p>
        </w:tc>
        <w:tc>
          <w:tcPr>
            <w:tcW w:w="1125"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69.4</w:t>
            </w:r>
          </w:p>
        </w:tc>
        <w:tc>
          <w:tcPr>
            <w:tcW w:w="1017"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88,447</w:t>
            </w:r>
          </w:p>
        </w:tc>
        <w:tc>
          <w:tcPr>
            <w:tcW w:w="1232"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24.5</w:t>
            </w:r>
          </w:p>
        </w:tc>
        <w:tc>
          <w:tcPr>
            <w:tcW w:w="1125"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75.5</w:t>
            </w:r>
          </w:p>
        </w:tc>
        <w:tc>
          <w:tcPr>
            <w:tcW w:w="1125"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74,338</w:t>
            </w:r>
          </w:p>
        </w:tc>
      </w:tr>
      <w:tr w:rsidR="004A7761" w:rsidRPr="00453A9A" w:rsidTr="00180B2E">
        <w:trPr>
          <w:trHeight w:val="255"/>
        </w:trPr>
        <w:tc>
          <w:tcPr>
            <w:tcW w:w="1927" w:type="dxa"/>
            <w:shd w:val="clear" w:color="auto" w:fill="auto"/>
            <w:vAlign w:val="center"/>
            <w:hideMark/>
          </w:tcPr>
          <w:p w:rsidR="004A7761" w:rsidRPr="00FE1049" w:rsidRDefault="004A7761" w:rsidP="009B5318">
            <w:pPr>
              <w:rPr>
                <w:rFonts w:ascii="Arial Narrow" w:hAnsi="Arial Narrow" w:cs="Arial"/>
                <w:sz w:val="18"/>
                <w:szCs w:val="18"/>
              </w:rPr>
            </w:pPr>
            <w:r w:rsidRPr="00FE1049">
              <w:rPr>
                <w:rFonts w:ascii="Arial Narrow" w:hAnsi="Arial Narrow" w:cs="Arial"/>
                <w:sz w:val="18"/>
                <w:szCs w:val="18"/>
              </w:rPr>
              <w:t>Studio</w:t>
            </w:r>
          </w:p>
        </w:tc>
        <w:tc>
          <w:tcPr>
            <w:tcW w:w="1124"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78.5</w:t>
            </w:r>
          </w:p>
        </w:tc>
        <w:tc>
          <w:tcPr>
            <w:tcW w:w="1125"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21.5</w:t>
            </w:r>
          </w:p>
        </w:tc>
        <w:tc>
          <w:tcPr>
            <w:tcW w:w="1017"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23,381</w:t>
            </w:r>
          </w:p>
        </w:tc>
        <w:tc>
          <w:tcPr>
            <w:tcW w:w="1232"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76.0</w:t>
            </w:r>
          </w:p>
        </w:tc>
        <w:tc>
          <w:tcPr>
            <w:tcW w:w="1125"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24.0</w:t>
            </w:r>
          </w:p>
        </w:tc>
        <w:tc>
          <w:tcPr>
            <w:tcW w:w="1125"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23,086</w:t>
            </w:r>
          </w:p>
        </w:tc>
      </w:tr>
      <w:tr w:rsidR="004A7761" w:rsidRPr="00453A9A" w:rsidTr="00180B2E">
        <w:trPr>
          <w:trHeight w:val="255"/>
        </w:trPr>
        <w:tc>
          <w:tcPr>
            <w:tcW w:w="1927" w:type="dxa"/>
            <w:shd w:val="clear" w:color="auto" w:fill="auto"/>
            <w:vAlign w:val="center"/>
            <w:hideMark/>
          </w:tcPr>
          <w:p w:rsidR="004A7761" w:rsidRPr="00FE1049" w:rsidRDefault="004A7761" w:rsidP="009B5318">
            <w:pPr>
              <w:rPr>
                <w:rFonts w:ascii="Arial Narrow" w:hAnsi="Arial Narrow" w:cs="Arial"/>
                <w:sz w:val="18"/>
                <w:szCs w:val="18"/>
              </w:rPr>
            </w:pPr>
            <w:r w:rsidRPr="00FE1049">
              <w:rPr>
                <w:rFonts w:ascii="Arial Narrow" w:hAnsi="Arial Narrow" w:cs="Arial"/>
                <w:sz w:val="18"/>
                <w:szCs w:val="18"/>
              </w:rPr>
              <w:t>Asilo (Rifugiati riconosciuti)</w:t>
            </w:r>
          </w:p>
        </w:tc>
        <w:tc>
          <w:tcPr>
            <w:tcW w:w="1124"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34.3</w:t>
            </w:r>
          </w:p>
        </w:tc>
        <w:tc>
          <w:tcPr>
            <w:tcW w:w="1125"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65.7</w:t>
            </w:r>
          </w:p>
        </w:tc>
        <w:tc>
          <w:tcPr>
            <w:tcW w:w="1017"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1,217</w:t>
            </w:r>
          </w:p>
        </w:tc>
        <w:tc>
          <w:tcPr>
            <w:tcW w:w="1232"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23.0</w:t>
            </w:r>
          </w:p>
        </w:tc>
        <w:tc>
          <w:tcPr>
            <w:tcW w:w="1125"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77.0</w:t>
            </w:r>
          </w:p>
        </w:tc>
        <w:tc>
          <w:tcPr>
            <w:tcW w:w="1125"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1,233</w:t>
            </w:r>
          </w:p>
        </w:tc>
      </w:tr>
      <w:tr w:rsidR="004A7761" w:rsidRPr="00453A9A" w:rsidTr="00180B2E">
        <w:trPr>
          <w:trHeight w:val="255"/>
        </w:trPr>
        <w:tc>
          <w:tcPr>
            <w:tcW w:w="1927" w:type="dxa"/>
            <w:shd w:val="clear" w:color="auto" w:fill="auto"/>
            <w:vAlign w:val="center"/>
            <w:hideMark/>
          </w:tcPr>
          <w:p w:rsidR="004A7761" w:rsidRPr="00FE1049" w:rsidRDefault="004A7761" w:rsidP="009B5318">
            <w:pPr>
              <w:rPr>
                <w:rFonts w:ascii="Arial Narrow" w:hAnsi="Arial Narrow" w:cs="Arial"/>
                <w:sz w:val="18"/>
                <w:szCs w:val="18"/>
              </w:rPr>
            </w:pPr>
            <w:r w:rsidRPr="00FE1049">
              <w:rPr>
                <w:rFonts w:ascii="Arial Narrow" w:hAnsi="Arial Narrow" w:cs="Arial"/>
                <w:sz w:val="18"/>
                <w:szCs w:val="18"/>
              </w:rPr>
              <w:t>Richiesta asilo</w:t>
            </w:r>
          </w:p>
        </w:tc>
        <w:tc>
          <w:tcPr>
            <w:tcW w:w="1124"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60.1</w:t>
            </w:r>
          </w:p>
        </w:tc>
        <w:tc>
          <w:tcPr>
            <w:tcW w:w="1125"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39.9</w:t>
            </w:r>
          </w:p>
        </w:tc>
        <w:tc>
          <w:tcPr>
            <w:tcW w:w="1017"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16,124</w:t>
            </w:r>
          </w:p>
        </w:tc>
        <w:tc>
          <w:tcPr>
            <w:tcW w:w="1232"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56.0</w:t>
            </w:r>
          </w:p>
        </w:tc>
        <w:tc>
          <w:tcPr>
            <w:tcW w:w="1125"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44.0</w:t>
            </w:r>
          </w:p>
        </w:tc>
        <w:tc>
          <w:tcPr>
            <w:tcW w:w="1125"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7,111</w:t>
            </w:r>
          </w:p>
        </w:tc>
      </w:tr>
      <w:tr w:rsidR="004A7761" w:rsidRPr="00453A9A" w:rsidTr="00180B2E">
        <w:trPr>
          <w:trHeight w:val="255"/>
        </w:trPr>
        <w:tc>
          <w:tcPr>
            <w:tcW w:w="1927" w:type="dxa"/>
            <w:shd w:val="clear" w:color="auto" w:fill="auto"/>
            <w:vAlign w:val="center"/>
            <w:hideMark/>
          </w:tcPr>
          <w:p w:rsidR="004A7761" w:rsidRPr="00FE1049" w:rsidRDefault="004A7761" w:rsidP="009B5318">
            <w:pPr>
              <w:rPr>
                <w:rFonts w:ascii="Arial Narrow" w:hAnsi="Arial Narrow" w:cs="Arial"/>
                <w:sz w:val="18"/>
                <w:szCs w:val="18"/>
              </w:rPr>
            </w:pPr>
            <w:r w:rsidRPr="00FE1049">
              <w:rPr>
                <w:rFonts w:ascii="Arial Narrow" w:hAnsi="Arial Narrow" w:cs="Arial"/>
                <w:sz w:val="18"/>
                <w:szCs w:val="18"/>
              </w:rPr>
              <w:t>Motivi umanitari</w:t>
            </w:r>
          </w:p>
        </w:tc>
        <w:tc>
          <w:tcPr>
            <w:tcW w:w="1124"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82.6</w:t>
            </w:r>
          </w:p>
        </w:tc>
        <w:tc>
          <w:tcPr>
            <w:tcW w:w="1125"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17.4</w:t>
            </w:r>
          </w:p>
        </w:tc>
        <w:tc>
          <w:tcPr>
            <w:tcW w:w="1017"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13,203</w:t>
            </w:r>
          </w:p>
        </w:tc>
        <w:tc>
          <w:tcPr>
            <w:tcW w:w="1232"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48.3</w:t>
            </w:r>
          </w:p>
        </w:tc>
        <w:tc>
          <w:tcPr>
            <w:tcW w:w="1125"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51.7</w:t>
            </w:r>
          </w:p>
        </w:tc>
        <w:tc>
          <w:tcPr>
            <w:tcW w:w="1125"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2,893</w:t>
            </w:r>
          </w:p>
        </w:tc>
      </w:tr>
      <w:tr w:rsidR="004A7761" w:rsidRPr="00453A9A" w:rsidTr="00180B2E">
        <w:trPr>
          <w:trHeight w:val="255"/>
        </w:trPr>
        <w:tc>
          <w:tcPr>
            <w:tcW w:w="1927" w:type="dxa"/>
            <w:shd w:val="clear" w:color="auto" w:fill="auto"/>
            <w:vAlign w:val="center"/>
            <w:hideMark/>
          </w:tcPr>
          <w:p w:rsidR="004A7761" w:rsidRPr="00FE1049" w:rsidRDefault="004A7761" w:rsidP="009B5318">
            <w:pPr>
              <w:rPr>
                <w:rFonts w:ascii="Arial Narrow" w:hAnsi="Arial Narrow" w:cs="Arial"/>
                <w:sz w:val="18"/>
                <w:szCs w:val="18"/>
              </w:rPr>
            </w:pPr>
            <w:r w:rsidRPr="00FE1049">
              <w:rPr>
                <w:rFonts w:ascii="Arial Narrow" w:hAnsi="Arial Narrow" w:cs="Arial"/>
                <w:sz w:val="18"/>
                <w:szCs w:val="18"/>
              </w:rPr>
              <w:t>Protezione sussidiaria</w:t>
            </w:r>
          </w:p>
        </w:tc>
        <w:tc>
          <w:tcPr>
            <w:tcW w:w="1124"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40.8</w:t>
            </w:r>
          </w:p>
        </w:tc>
        <w:tc>
          <w:tcPr>
            <w:tcW w:w="1125"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59.2</w:t>
            </w:r>
          </w:p>
        </w:tc>
        <w:tc>
          <w:tcPr>
            <w:tcW w:w="1017"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1,225</w:t>
            </w:r>
          </w:p>
        </w:tc>
        <w:tc>
          <w:tcPr>
            <w:tcW w:w="1232"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53.1</w:t>
            </w:r>
          </w:p>
        </w:tc>
        <w:tc>
          <w:tcPr>
            <w:tcW w:w="1125" w:type="dxa"/>
            <w:shd w:val="clear" w:color="auto" w:fill="DDDDDD"/>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46.9</w:t>
            </w:r>
          </w:p>
        </w:tc>
        <w:tc>
          <w:tcPr>
            <w:tcW w:w="1125" w:type="dxa"/>
            <w:shd w:val="clear" w:color="auto" w:fill="auto"/>
            <w:vAlign w:val="center"/>
            <w:hideMark/>
          </w:tcPr>
          <w:p w:rsidR="004A7761" w:rsidRPr="00FE1049" w:rsidRDefault="004A7761" w:rsidP="009B5318">
            <w:pPr>
              <w:jc w:val="center"/>
              <w:rPr>
                <w:rFonts w:ascii="Arial Narrow" w:hAnsi="Arial Narrow" w:cs="Arial"/>
                <w:sz w:val="18"/>
                <w:szCs w:val="18"/>
              </w:rPr>
            </w:pPr>
            <w:r w:rsidRPr="00FE1049">
              <w:rPr>
                <w:rFonts w:ascii="Arial Narrow" w:hAnsi="Arial Narrow" w:cs="Arial"/>
                <w:sz w:val="18"/>
                <w:szCs w:val="18"/>
              </w:rPr>
              <w:t>1,351</w:t>
            </w:r>
          </w:p>
        </w:tc>
      </w:tr>
      <w:tr w:rsidR="004A7761" w:rsidRPr="00453A9A" w:rsidTr="00180B2E">
        <w:trPr>
          <w:trHeight w:val="255"/>
        </w:trPr>
        <w:tc>
          <w:tcPr>
            <w:tcW w:w="1927" w:type="dxa"/>
            <w:shd w:val="clear" w:color="auto" w:fill="auto"/>
            <w:vAlign w:val="center"/>
            <w:hideMark/>
          </w:tcPr>
          <w:p w:rsidR="004A7761" w:rsidRPr="00FE1049" w:rsidRDefault="004A7761" w:rsidP="009B5318">
            <w:pPr>
              <w:rPr>
                <w:rFonts w:ascii="Arial Narrow" w:hAnsi="Arial Narrow" w:cs="Arial"/>
                <w:i/>
                <w:iCs/>
                <w:sz w:val="18"/>
                <w:szCs w:val="18"/>
              </w:rPr>
            </w:pPr>
            <w:r w:rsidRPr="00FE1049">
              <w:rPr>
                <w:rFonts w:ascii="Arial Narrow" w:hAnsi="Arial Narrow" w:cs="Arial"/>
                <w:i/>
                <w:iCs/>
                <w:sz w:val="18"/>
                <w:szCs w:val="18"/>
              </w:rPr>
              <w:t>Altro</w:t>
            </w:r>
          </w:p>
        </w:tc>
        <w:tc>
          <w:tcPr>
            <w:tcW w:w="1124" w:type="dxa"/>
            <w:shd w:val="clear" w:color="auto" w:fill="DDDDDD"/>
            <w:vAlign w:val="center"/>
            <w:hideMark/>
          </w:tcPr>
          <w:p w:rsidR="004A7761" w:rsidRPr="00FE1049" w:rsidRDefault="004A7761" w:rsidP="009B5318">
            <w:pPr>
              <w:jc w:val="center"/>
              <w:rPr>
                <w:rFonts w:ascii="Arial Narrow" w:hAnsi="Arial Narrow" w:cs="Arial"/>
                <w:i/>
                <w:iCs/>
                <w:sz w:val="18"/>
                <w:szCs w:val="18"/>
              </w:rPr>
            </w:pPr>
            <w:r w:rsidRPr="00FE1049">
              <w:rPr>
                <w:rFonts w:ascii="Arial Narrow" w:hAnsi="Arial Narrow" w:cs="Arial"/>
                <w:i/>
                <w:iCs/>
                <w:sz w:val="18"/>
                <w:szCs w:val="18"/>
              </w:rPr>
              <w:t>62.6</w:t>
            </w:r>
          </w:p>
        </w:tc>
        <w:tc>
          <w:tcPr>
            <w:tcW w:w="1125" w:type="dxa"/>
            <w:shd w:val="clear" w:color="auto" w:fill="auto"/>
            <w:vAlign w:val="center"/>
            <w:hideMark/>
          </w:tcPr>
          <w:p w:rsidR="004A7761" w:rsidRPr="00FE1049" w:rsidRDefault="004A7761" w:rsidP="009B5318">
            <w:pPr>
              <w:jc w:val="center"/>
              <w:rPr>
                <w:rFonts w:ascii="Arial Narrow" w:hAnsi="Arial Narrow" w:cs="Arial"/>
                <w:i/>
                <w:iCs/>
                <w:sz w:val="18"/>
                <w:szCs w:val="18"/>
              </w:rPr>
            </w:pPr>
            <w:r w:rsidRPr="00FE1049">
              <w:rPr>
                <w:rFonts w:ascii="Arial Narrow" w:hAnsi="Arial Narrow" w:cs="Arial"/>
                <w:i/>
                <w:iCs/>
                <w:sz w:val="18"/>
                <w:szCs w:val="18"/>
              </w:rPr>
              <w:t>37.4</w:t>
            </w:r>
          </w:p>
        </w:tc>
        <w:tc>
          <w:tcPr>
            <w:tcW w:w="1017" w:type="dxa"/>
            <w:shd w:val="clear" w:color="auto" w:fill="DDDDDD"/>
            <w:vAlign w:val="center"/>
            <w:hideMark/>
          </w:tcPr>
          <w:p w:rsidR="004A7761" w:rsidRPr="00FE1049" w:rsidRDefault="004A7761" w:rsidP="009B5318">
            <w:pPr>
              <w:jc w:val="center"/>
              <w:rPr>
                <w:rFonts w:ascii="Arial Narrow" w:hAnsi="Arial Narrow" w:cs="Arial"/>
                <w:i/>
                <w:iCs/>
                <w:sz w:val="18"/>
                <w:szCs w:val="18"/>
              </w:rPr>
            </w:pPr>
            <w:r w:rsidRPr="00FE1049">
              <w:rPr>
                <w:rFonts w:ascii="Arial Narrow" w:hAnsi="Arial Narrow" w:cs="Arial"/>
                <w:i/>
                <w:iCs/>
                <w:sz w:val="18"/>
                <w:szCs w:val="18"/>
              </w:rPr>
              <w:t>12,440</w:t>
            </w:r>
          </w:p>
        </w:tc>
        <w:tc>
          <w:tcPr>
            <w:tcW w:w="1232" w:type="dxa"/>
            <w:shd w:val="clear" w:color="auto" w:fill="auto"/>
            <w:vAlign w:val="center"/>
            <w:hideMark/>
          </w:tcPr>
          <w:p w:rsidR="004A7761" w:rsidRPr="00FE1049" w:rsidRDefault="004A7761" w:rsidP="009B5318">
            <w:pPr>
              <w:jc w:val="center"/>
              <w:rPr>
                <w:rFonts w:ascii="Arial Narrow" w:hAnsi="Arial Narrow" w:cs="Arial"/>
                <w:i/>
                <w:iCs/>
                <w:sz w:val="18"/>
                <w:szCs w:val="18"/>
              </w:rPr>
            </w:pPr>
            <w:r w:rsidRPr="00FE1049">
              <w:rPr>
                <w:rFonts w:ascii="Arial Narrow" w:hAnsi="Arial Narrow" w:cs="Arial"/>
                <w:i/>
                <w:iCs/>
                <w:sz w:val="18"/>
                <w:szCs w:val="18"/>
              </w:rPr>
              <w:t>54.6</w:t>
            </w:r>
          </w:p>
        </w:tc>
        <w:tc>
          <w:tcPr>
            <w:tcW w:w="1125" w:type="dxa"/>
            <w:shd w:val="clear" w:color="auto" w:fill="DDDDDD"/>
            <w:vAlign w:val="center"/>
            <w:hideMark/>
          </w:tcPr>
          <w:p w:rsidR="004A7761" w:rsidRPr="00FE1049" w:rsidRDefault="004A7761" w:rsidP="009B5318">
            <w:pPr>
              <w:jc w:val="center"/>
              <w:rPr>
                <w:rFonts w:ascii="Arial Narrow" w:hAnsi="Arial Narrow" w:cs="Arial"/>
                <w:i/>
                <w:iCs/>
                <w:sz w:val="18"/>
                <w:szCs w:val="18"/>
              </w:rPr>
            </w:pPr>
            <w:r w:rsidRPr="00FE1049">
              <w:rPr>
                <w:rFonts w:ascii="Arial Narrow" w:hAnsi="Arial Narrow" w:cs="Arial"/>
                <w:i/>
                <w:iCs/>
                <w:sz w:val="18"/>
                <w:szCs w:val="18"/>
              </w:rPr>
              <w:t>45.4</w:t>
            </w:r>
          </w:p>
        </w:tc>
        <w:tc>
          <w:tcPr>
            <w:tcW w:w="1125" w:type="dxa"/>
            <w:shd w:val="clear" w:color="auto" w:fill="auto"/>
            <w:vAlign w:val="center"/>
            <w:hideMark/>
          </w:tcPr>
          <w:p w:rsidR="004A7761" w:rsidRPr="00FE1049" w:rsidRDefault="004A7761" w:rsidP="009B5318">
            <w:pPr>
              <w:jc w:val="center"/>
              <w:rPr>
                <w:rFonts w:ascii="Arial Narrow" w:hAnsi="Arial Narrow" w:cs="Arial"/>
                <w:i/>
                <w:iCs/>
                <w:sz w:val="18"/>
                <w:szCs w:val="18"/>
              </w:rPr>
            </w:pPr>
            <w:r w:rsidRPr="00FE1049">
              <w:rPr>
                <w:rFonts w:ascii="Arial Narrow" w:hAnsi="Arial Narrow" w:cs="Arial"/>
                <w:i/>
                <w:iCs/>
                <w:sz w:val="18"/>
                <w:szCs w:val="18"/>
              </w:rPr>
              <w:t>12,729</w:t>
            </w:r>
          </w:p>
        </w:tc>
      </w:tr>
      <w:tr w:rsidR="004A7761" w:rsidRPr="00453A9A" w:rsidTr="00180B2E">
        <w:trPr>
          <w:trHeight w:val="255"/>
        </w:trPr>
        <w:tc>
          <w:tcPr>
            <w:tcW w:w="1927" w:type="dxa"/>
            <w:shd w:val="clear" w:color="auto" w:fill="00527F"/>
            <w:vAlign w:val="center"/>
            <w:hideMark/>
          </w:tcPr>
          <w:p w:rsidR="004A7761" w:rsidRPr="00FE1049" w:rsidRDefault="004A7761" w:rsidP="009B5318">
            <w:pPr>
              <w:rPr>
                <w:rFonts w:ascii="Arial Narrow" w:hAnsi="Arial Narrow" w:cs="Arial"/>
                <w:b/>
                <w:bCs/>
                <w:color w:val="FFFFFF" w:themeColor="background1"/>
                <w:sz w:val="18"/>
                <w:szCs w:val="18"/>
              </w:rPr>
            </w:pPr>
            <w:r w:rsidRPr="00FE1049">
              <w:rPr>
                <w:rFonts w:ascii="Arial Narrow" w:hAnsi="Arial Narrow" w:cs="Arial"/>
                <w:b/>
                <w:bCs/>
                <w:color w:val="FFFFFF" w:themeColor="background1"/>
                <w:sz w:val="18"/>
                <w:szCs w:val="18"/>
              </w:rPr>
              <w:t>Totale</w:t>
            </w:r>
          </w:p>
        </w:tc>
        <w:tc>
          <w:tcPr>
            <w:tcW w:w="1124" w:type="dxa"/>
            <w:shd w:val="clear" w:color="auto" w:fill="00527F"/>
            <w:vAlign w:val="center"/>
            <w:hideMark/>
          </w:tcPr>
          <w:p w:rsidR="004A7761" w:rsidRPr="00FE1049" w:rsidRDefault="004A7761" w:rsidP="009B5318">
            <w:pPr>
              <w:jc w:val="center"/>
              <w:rPr>
                <w:rFonts w:ascii="Arial Narrow" w:hAnsi="Arial Narrow" w:cs="Arial"/>
                <w:b/>
                <w:bCs/>
                <w:color w:val="FFFFFF" w:themeColor="background1"/>
                <w:sz w:val="18"/>
                <w:szCs w:val="18"/>
              </w:rPr>
            </w:pPr>
            <w:r w:rsidRPr="00FE1049">
              <w:rPr>
                <w:rFonts w:ascii="Arial Narrow" w:hAnsi="Arial Narrow" w:cs="Arial"/>
                <w:b/>
                <w:bCs/>
                <w:color w:val="FFFFFF" w:themeColor="background1"/>
                <w:sz w:val="18"/>
                <w:szCs w:val="18"/>
              </w:rPr>
              <w:t>43.5</w:t>
            </w:r>
          </w:p>
        </w:tc>
        <w:tc>
          <w:tcPr>
            <w:tcW w:w="1125" w:type="dxa"/>
            <w:shd w:val="clear" w:color="auto" w:fill="00527F"/>
            <w:vAlign w:val="center"/>
            <w:hideMark/>
          </w:tcPr>
          <w:p w:rsidR="004A7761" w:rsidRPr="00FE1049" w:rsidRDefault="004A7761" w:rsidP="009B5318">
            <w:pPr>
              <w:jc w:val="center"/>
              <w:rPr>
                <w:rFonts w:ascii="Arial Narrow" w:hAnsi="Arial Narrow" w:cs="Arial"/>
                <w:b/>
                <w:bCs/>
                <w:color w:val="FFFFFF" w:themeColor="background1"/>
                <w:sz w:val="18"/>
                <w:szCs w:val="18"/>
              </w:rPr>
            </w:pPr>
            <w:r w:rsidRPr="00FE1049">
              <w:rPr>
                <w:rFonts w:ascii="Arial Narrow" w:hAnsi="Arial Narrow" w:cs="Arial"/>
                <w:b/>
                <w:bCs/>
                <w:color w:val="FFFFFF" w:themeColor="background1"/>
                <w:sz w:val="18"/>
                <w:szCs w:val="18"/>
              </w:rPr>
              <w:t>56.5</w:t>
            </w:r>
          </w:p>
        </w:tc>
        <w:tc>
          <w:tcPr>
            <w:tcW w:w="1017" w:type="dxa"/>
            <w:shd w:val="clear" w:color="auto" w:fill="00527F"/>
            <w:vAlign w:val="center"/>
            <w:hideMark/>
          </w:tcPr>
          <w:p w:rsidR="004A7761" w:rsidRPr="00FE1049" w:rsidRDefault="004A7761" w:rsidP="009B5318">
            <w:pPr>
              <w:jc w:val="center"/>
              <w:rPr>
                <w:rFonts w:ascii="Arial Narrow" w:hAnsi="Arial Narrow" w:cs="Arial"/>
                <w:b/>
                <w:bCs/>
                <w:color w:val="FFFFFF" w:themeColor="background1"/>
                <w:sz w:val="18"/>
                <w:szCs w:val="18"/>
              </w:rPr>
            </w:pPr>
            <w:r w:rsidRPr="00FE1049">
              <w:rPr>
                <w:rFonts w:ascii="Arial Narrow" w:hAnsi="Arial Narrow" w:cs="Arial"/>
                <w:b/>
                <w:bCs/>
                <w:color w:val="FFFFFF" w:themeColor="background1"/>
                <w:sz w:val="18"/>
                <w:szCs w:val="18"/>
              </w:rPr>
              <w:t>264,081</w:t>
            </w:r>
          </w:p>
        </w:tc>
        <w:tc>
          <w:tcPr>
            <w:tcW w:w="1232" w:type="dxa"/>
            <w:shd w:val="clear" w:color="auto" w:fill="00527F"/>
            <w:vAlign w:val="center"/>
            <w:hideMark/>
          </w:tcPr>
          <w:p w:rsidR="004A7761" w:rsidRPr="00FE1049" w:rsidRDefault="004A7761" w:rsidP="009B5318">
            <w:pPr>
              <w:jc w:val="center"/>
              <w:rPr>
                <w:rFonts w:ascii="Arial Narrow" w:hAnsi="Arial Narrow" w:cs="Arial"/>
                <w:b/>
                <w:bCs/>
                <w:color w:val="FFFFFF" w:themeColor="background1"/>
                <w:sz w:val="18"/>
                <w:szCs w:val="18"/>
              </w:rPr>
            </w:pPr>
            <w:r w:rsidRPr="00FE1049">
              <w:rPr>
                <w:rFonts w:ascii="Arial Narrow" w:hAnsi="Arial Narrow" w:cs="Arial"/>
                <w:b/>
                <w:bCs/>
                <w:color w:val="FFFFFF" w:themeColor="background1"/>
                <w:sz w:val="18"/>
                <w:szCs w:val="18"/>
              </w:rPr>
              <w:t>39.3</w:t>
            </w:r>
          </w:p>
        </w:tc>
        <w:tc>
          <w:tcPr>
            <w:tcW w:w="1125" w:type="dxa"/>
            <w:shd w:val="clear" w:color="auto" w:fill="00527F"/>
            <w:vAlign w:val="center"/>
            <w:hideMark/>
          </w:tcPr>
          <w:p w:rsidR="004A7761" w:rsidRPr="00FE1049" w:rsidRDefault="004A7761" w:rsidP="009B5318">
            <w:pPr>
              <w:jc w:val="center"/>
              <w:rPr>
                <w:rFonts w:ascii="Arial Narrow" w:hAnsi="Arial Narrow" w:cs="Arial"/>
                <w:b/>
                <w:bCs/>
                <w:color w:val="FFFFFF" w:themeColor="background1"/>
                <w:sz w:val="18"/>
                <w:szCs w:val="18"/>
              </w:rPr>
            </w:pPr>
            <w:r w:rsidRPr="00FE1049">
              <w:rPr>
                <w:rFonts w:ascii="Arial Narrow" w:hAnsi="Arial Narrow" w:cs="Arial"/>
                <w:b/>
                <w:bCs/>
                <w:color w:val="FFFFFF" w:themeColor="background1"/>
                <w:sz w:val="18"/>
                <w:szCs w:val="18"/>
              </w:rPr>
              <w:t>60.7</w:t>
            </w:r>
          </w:p>
        </w:tc>
        <w:tc>
          <w:tcPr>
            <w:tcW w:w="1125" w:type="dxa"/>
            <w:shd w:val="clear" w:color="auto" w:fill="00527F"/>
            <w:vAlign w:val="center"/>
            <w:hideMark/>
          </w:tcPr>
          <w:p w:rsidR="004A7761" w:rsidRPr="00FE1049" w:rsidRDefault="004A7761" w:rsidP="009B5318">
            <w:pPr>
              <w:jc w:val="center"/>
              <w:rPr>
                <w:rFonts w:ascii="Arial Narrow" w:hAnsi="Arial Narrow" w:cs="Arial"/>
                <w:b/>
                <w:bCs/>
                <w:color w:val="FFFFFF" w:themeColor="background1"/>
                <w:sz w:val="18"/>
                <w:szCs w:val="18"/>
              </w:rPr>
            </w:pPr>
            <w:r w:rsidRPr="00FE1049">
              <w:rPr>
                <w:rFonts w:ascii="Arial Narrow" w:hAnsi="Arial Narrow" w:cs="Arial"/>
                <w:b/>
                <w:bCs/>
                <w:color w:val="FFFFFF" w:themeColor="background1"/>
                <w:sz w:val="18"/>
                <w:szCs w:val="18"/>
              </w:rPr>
              <w:t>182,732</w:t>
            </w:r>
          </w:p>
        </w:tc>
      </w:tr>
    </w:tbl>
    <w:p w:rsidR="004A7761" w:rsidRDefault="004A7761" w:rsidP="0017507C">
      <w:pPr>
        <w:spacing w:after="120"/>
        <w:ind w:left="1814"/>
        <w:jc w:val="both"/>
        <w:rPr>
          <w:rFonts w:ascii="Arial Narrow" w:hAnsi="Arial Narrow" w:cs="Arial"/>
          <w:iCs/>
          <w:sz w:val="19"/>
          <w:szCs w:val="19"/>
        </w:rPr>
      </w:pPr>
    </w:p>
    <w:p w:rsidR="004A7761" w:rsidRDefault="004A7761" w:rsidP="0017507C">
      <w:pPr>
        <w:spacing w:after="120"/>
        <w:ind w:left="1814"/>
        <w:jc w:val="both"/>
        <w:rPr>
          <w:rFonts w:ascii="Arial Narrow" w:hAnsi="Arial Narrow" w:cs="Arial"/>
          <w:iCs/>
          <w:sz w:val="19"/>
          <w:szCs w:val="19"/>
        </w:rPr>
      </w:pPr>
    </w:p>
    <w:p w:rsidR="004A7761" w:rsidRDefault="004A7761" w:rsidP="0017507C">
      <w:pPr>
        <w:spacing w:after="120"/>
        <w:ind w:left="1814"/>
        <w:jc w:val="both"/>
        <w:rPr>
          <w:rFonts w:ascii="Arial Narrow" w:hAnsi="Arial Narrow" w:cs="Arial"/>
          <w:iCs/>
          <w:sz w:val="19"/>
          <w:szCs w:val="19"/>
        </w:rPr>
      </w:pPr>
    </w:p>
    <w:p w:rsidR="009B5318" w:rsidRDefault="009B5318" w:rsidP="0017507C">
      <w:pPr>
        <w:spacing w:after="120"/>
        <w:ind w:left="1814"/>
        <w:jc w:val="both"/>
        <w:rPr>
          <w:rFonts w:ascii="Arial Narrow" w:hAnsi="Arial Narrow" w:cs="Arial"/>
          <w:iCs/>
          <w:sz w:val="19"/>
          <w:szCs w:val="19"/>
        </w:rPr>
      </w:pPr>
    </w:p>
    <w:p w:rsidR="009B5318" w:rsidRDefault="009B5318" w:rsidP="0017507C">
      <w:pPr>
        <w:spacing w:after="120"/>
        <w:ind w:left="1814"/>
        <w:jc w:val="both"/>
        <w:rPr>
          <w:rFonts w:ascii="Arial Narrow" w:hAnsi="Arial Narrow" w:cs="Arial"/>
          <w:iCs/>
          <w:sz w:val="19"/>
          <w:szCs w:val="19"/>
        </w:rPr>
      </w:pPr>
    </w:p>
    <w:p w:rsidR="00B21A2F" w:rsidRDefault="00060170" w:rsidP="00180B2E">
      <w:pPr>
        <w:spacing w:after="120"/>
        <w:ind w:left="1814"/>
        <w:jc w:val="both"/>
        <w:rPr>
          <w:rFonts w:ascii="Arial Narrow" w:hAnsi="Arial Narrow" w:cs="Arial"/>
          <w:b/>
          <w:iCs/>
          <w:color w:val="FFFFFF" w:themeColor="background1"/>
          <w:sz w:val="20"/>
          <w:szCs w:val="20"/>
        </w:rPr>
      </w:pPr>
      <w:r w:rsidRPr="00180B2E">
        <w:rPr>
          <w:rFonts w:ascii="Arial Narrow" w:hAnsi="Arial Narrow" w:cs="Arial"/>
          <w:b/>
          <w:iCs/>
          <w:color w:val="FFFFFF" w:themeColor="background1"/>
          <w:sz w:val="20"/>
          <w:szCs w:val="20"/>
        </w:rPr>
        <w:t>ROSPETT</w:t>
      </w:r>
    </w:p>
    <w:p w:rsidR="00BA3E30" w:rsidRPr="00180B2E" w:rsidRDefault="00864BE7" w:rsidP="00180B2E">
      <w:pPr>
        <w:pStyle w:val="Paragrafoelenco"/>
        <w:numPr>
          <w:ilvl w:val="0"/>
          <w:numId w:val="11"/>
        </w:numPr>
        <w:jc w:val="both"/>
        <w:rPr>
          <w:rFonts w:ascii="Arial Narrow" w:hAnsi="Arial Narrow" w:cs="Arial"/>
          <w:iCs/>
          <w:sz w:val="15"/>
          <w:szCs w:val="15"/>
        </w:rPr>
      </w:pPr>
      <w:r w:rsidRPr="00180B2E">
        <w:rPr>
          <w:rFonts w:ascii="Arial Narrow" w:hAnsi="Arial Narrow" w:cs="Arial"/>
          <w:iCs/>
          <w:sz w:val="15"/>
          <w:szCs w:val="15"/>
        </w:rPr>
        <w:t xml:space="preserve">Sono </w:t>
      </w:r>
      <w:r w:rsidR="00BA3E30" w:rsidRPr="00180B2E">
        <w:rPr>
          <w:rFonts w:ascii="Arial Narrow" w:hAnsi="Arial Narrow" w:cs="Arial"/>
          <w:iCs/>
          <w:sz w:val="15"/>
          <w:szCs w:val="15"/>
        </w:rPr>
        <w:t xml:space="preserve"> esclusi  </w:t>
      </w:r>
      <w:r w:rsidR="00BA3E30" w:rsidRPr="00180B2E">
        <w:rPr>
          <w:rFonts w:ascii="Arial Narrow" w:hAnsi="Arial Narrow" w:cs="Arial"/>
          <w:sz w:val="15"/>
          <w:szCs w:val="15"/>
        </w:rPr>
        <w:t>i cittadini non comunitari con codice fiscale mancante o provvisorio.</w:t>
      </w:r>
    </w:p>
    <w:p w:rsidR="00F120A2" w:rsidRPr="00180B2E" w:rsidRDefault="00BA3E30" w:rsidP="00180B2E">
      <w:pPr>
        <w:pStyle w:val="Paragrafoelenco"/>
        <w:numPr>
          <w:ilvl w:val="0"/>
          <w:numId w:val="11"/>
        </w:numPr>
        <w:jc w:val="both"/>
        <w:rPr>
          <w:rFonts w:ascii="Arial Narrow" w:hAnsi="Arial Narrow" w:cs="Arial"/>
          <w:iCs/>
          <w:sz w:val="15"/>
          <w:szCs w:val="15"/>
        </w:rPr>
      </w:pPr>
      <w:r w:rsidRPr="00180B2E">
        <w:rPr>
          <w:rFonts w:ascii="Arial Narrow" w:hAnsi="Arial Narrow" w:cs="Arial"/>
          <w:sz w:val="15"/>
          <w:szCs w:val="15"/>
        </w:rPr>
        <w:t>Il motivo del permesso è quello del primo permesso rilasciato nel 2011 o nel 2012</w:t>
      </w:r>
    </w:p>
    <w:p w:rsidR="00FD7DBC" w:rsidRPr="00180B2E" w:rsidRDefault="004A7761" w:rsidP="00180B2E">
      <w:pPr>
        <w:ind w:left="1105" w:firstLine="709"/>
        <w:jc w:val="both"/>
        <w:rPr>
          <w:rFonts w:ascii="Arial Narrow" w:hAnsi="Arial Narrow" w:cs="Arial"/>
          <w:sz w:val="15"/>
          <w:szCs w:val="15"/>
        </w:rPr>
      </w:pPr>
      <w:r>
        <w:rPr>
          <w:rFonts w:ascii="Arial Narrow" w:hAnsi="Arial Narrow" w:cs="Arial"/>
          <w:iCs/>
          <w:sz w:val="15"/>
          <w:szCs w:val="15"/>
        </w:rPr>
        <w:t xml:space="preserve">  </w:t>
      </w:r>
      <w:r w:rsidR="0069433F" w:rsidRPr="00180B2E">
        <w:rPr>
          <w:rFonts w:ascii="Arial Narrow" w:hAnsi="Arial Narrow" w:cs="Arial"/>
          <w:iCs/>
          <w:sz w:val="15"/>
          <w:szCs w:val="15"/>
        </w:rPr>
        <w:t>Fon</w:t>
      </w:r>
      <w:r w:rsidR="00FD7DBC" w:rsidRPr="00180B2E">
        <w:rPr>
          <w:rFonts w:ascii="Arial Narrow" w:hAnsi="Arial Narrow" w:cs="Arial"/>
          <w:iCs/>
          <w:sz w:val="15"/>
          <w:szCs w:val="15"/>
        </w:rPr>
        <w:t>te: Elaborazioni Istat su dati del Ministero dell'Interno</w:t>
      </w:r>
      <w:r w:rsidR="00FD7DBC" w:rsidRPr="00180B2E">
        <w:rPr>
          <w:rFonts w:ascii="Arial Narrow" w:hAnsi="Arial Narrow" w:cs="Arial"/>
          <w:sz w:val="15"/>
          <w:szCs w:val="15"/>
        </w:rPr>
        <w:t xml:space="preserve"> </w:t>
      </w:r>
    </w:p>
    <w:p w:rsidR="004A7761" w:rsidRPr="00EC604A" w:rsidRDefault="004A7761" w:rsidP="00180B2E">
      <w:pPr>
        <w:spacing w:after="120"/>
        <w:ind w:left="1105" w:firstLine="709"/>
        <w:jc w:val="both"/>
        <w:rPr>
          <w:rFonts w:ascii="Arial" w:hAnsi="Arial" w:cs="Arial"/>
          <w:sz w:val="16"/>
          <w:szCs w:val="16"/>
        </w:rPr>
      </w:pPr>
    </w:p>
    <w:p w:rsidR="009B5318" w:rsidRDefault="00D96907" w:rsidP="00893BC4">
      <w:pPr>
        <w:spacing w:after="120"/>
        <w:ind w:left="1814"/>
        <w:jc w:val="both"/>
        <w:rPr>
          <w:rFonts w:ascii="Arial" w:hAnsi="Arial" w:cs="Arial"/>
          <w:iCs/>
          <w:sz w:val="20"/>
          <w:szCs w:val="20"/>
        </w:rPr>
      </w:pPr>
      <w:r>
        <w:rPr>
          <w:rFonts w:ascii="Arial" w:hAnsi="Arial" w:cs="Arial"/>
          <w:iCs/>
          <w:sz w:val="20"/>
          <w:szCs w:val="20"/>
        </w:rPr>
        <w:t xml:space="preserve">Dall’integrazione </w:t>
      </w:r>
      <w:r w:rsidR="00864BE7">
        <w:rPr>
          <w:rFonts w:ascii="Arial" w:hAnsi="Arial" w:cs="Arial"/>
          <w:iCs/>
          <w:sz w:val="20"/>
          <w:szCs w:val="20"/>
        </w:rPr>
        <w:t>dei dati degli ingressi</w:t>
      </w:r>
      <w:r w:rsidR="00510060">
        <w:rPr>
          <w:rFonts w:ascii="Arial" w:hAnsi="Arial" w:cs="Arial"/>
          <w:iCs/>
          <w:sz w:val="20"/>
          <w:szCs w:val="20"/>
        </w:rPr>
        <w:t xml:space="preserve"> </w:t>
      </w:r>
      <w:r w:rsidR="00864BE7">
        <w:rPr>
          <w:rFonts w:ascii="Arial" w:hAnsi="Arial" w:cs="Arial"/>
          <w:iCs/>
          <w:sz w:val="20"/>
          <w:szCs w:val="20"/>
        </w:rPr>
        <w:t>de</w:t>
      </w:r>
      <w:r w:rsidR="00510060">
        <w:rPr>
          <w:rFonts w:ascii="Arial" w:hAnsi="Arial" w:cs="Arial"/>
          <w:iCs/>
          <w:sz w:val="20"/>
          <w:szCs w:val="20"/>
        </w:rPr>
        <w:t>l 2011 con i dati di stock al 1° gennaio 2016</w:t>
      </w:r>
      <w:r w:rsidR="00773BA6">
        <w:rPr>
          <w:rFonts w:ascii="Arial" w:hAnsi="Arial" w:cs="Arial"/>
          <w:iCs/>
          <w:sz w:val="20"/>
          <w:szCs w:val="20"/>
        </w:rPr>
        <w:t>,</w:t>
      </w:r>
      <w:r w:rsidR="00510060">
        <w:rPr>
          <w:rFonts w:ascii="Arial" w:hAnsi="Arial" w:cs="Arial"/>
          <w:iCs/>
          <w:sz w:val="20"/>
          <w:szCs w:val="20"/>
        </w:rPr>
        <w:t xml:space="preserve"> si </w:t>
      </w:r>
      <w:r>
        <w:rPr>
          <w:rFonts w:ascii="Arial" w:hAnsi="Arial" w:cs="Arial"/>
          <w:iCs/>
          <w:sz w:val="20"/>
          <w:szCs w:val="20"/>
        </w:rPr>
        <w:t xml:space="preserve">osserva </w:t>
      </w:r>
      <w:r w:rsidR="00864BE7">
        <w:rPr>
          <w:rFonts w:ascii="Arial" w:hAnsi="Arial" w:cs="Arial"/>
          <w:iCs/>
          <w:sz w:val="20"/>
          <w:szCs w:val="20"/>
        </w:rPr>
        <w:t xml:space="preserve">che una quota </w:t>
      </w:r>
      <w:r w:rsidR="001539F9">
        <w:rPr>
          <w:rFonts w:ascii="Arial" w:hAnsi="Arial" w:cs="Arial"/>
          <w:iCs/>
          <w:sz w:val="20"/>
          <w:szCs w:val="20"/>
        </w:rPr>
        <w:t>elevata</w:t>
      </w:r>
      <w:r w:rsidR="00864BE7">
        <w:rPr>
          <w:rFonts w:ascii="Arial" w:hAnsi="Arial" w:cs="Arial"/>
          <w:iCs/>
          <w:sz w:val="20"/>
          <w:szCs w:val="20"/>
        </w:rPr>
        <w:t xml:space="preserve"> di permessi rilasciati inizialmente per asilo o altre forme di protezione è stata convertita in altre motivazioni</w:t>
      </w:r>
      <w:r w:rsidR="00FC7463">
        <w:rPr>
          <w:rFonts w:ascii="Arial" w:hAnsi="Arial" w:cs="Arial"/>
          <w:iCs/>
          <w:sz w:val="20"/>
          <w:szCs w:val="20"/>
        </w:rPr>
        <w:t xml:space="preserve"> (81,3%)</w:t>
      </w:r>
      <w:r w:rsidR="00864BE7">
        <w:rPr>
          <w:rFonts w:ascii="Arial" w:hAnsi="Arial" w:cs="Arial"/>
          <w:iCs/>
          <w:sz w:val="20"/>
          <w:szCs w:val="20"/>
        </w:rPr>
        <w:t>. In molti casi si tratta di</w:t>
      </w:r>
      <w:r w:rsidR="008F38C7">
        <w:rPr>
          <w:rFonts w:ascii="Arial" w:hAnsi="Arial" w:cs="Arial"/>
          <w:iCs/>
          <w:sz w:val="20"/>
          <w:szCs w:val="20"/>
        </w:rPr>
        <w:t xml:space="preserve"> cambiamenti di </w:t>
      </w:r>
      <w:r w:rsidR="008F38C7">
        <w:rPr>
          <w:rFonts w:ascii="Arial" w:hAnsi="Arial" w:cs="Arial"/>
          <w:i/>
          <w:iCs/>
          <w:sz w:val="20"/>
          <w:szCs w:val="20"/>
        </w:rPr>
        <w:t>status</w:t>
      </w:r>
      <w:r w:rsidR="008F38C7">
        <w:rPr>
          <w:rFonts w:ascii="Arial" w:hAnsi="Arial" w:cs="Arial"/>
          <w:iCs/>
          <w:sz w:val="20"/>
          <w:szCs w:val="20"/>
        </w:rPr>
        <w:t xml:space="preserve"> (per esempio da “richiesta di asilo” a “asilo riconosciuto”)</w:t>
      </w:r>
      <w:r w:rsidR="006C1967">
        <w:rPr>
          <w:rFonts w:ascii="Arial" w:hAnsi="Arial" w:cs="Arial"/>
          <w:iCs/>
          <w:sz w:val="20"/>
          <w:szCs w:val="20"/>
        </w:rPr>
        <w:t xml:space="preserve"> </w:t>
      </w:r>
      <w:r w:rsidR="008F38C7">
        <w:rPr>
          <w:rFonts w:ascii="Arial" w:hAnsi="Arial" w:cs="Arial"/>
          <w:iCs/>
          <w:sz w:val="20"/>
          <w:szCs w:val="20"/>
        </w:rPr>
        <w:t>nell’ambito del</w:t>
      </w:r>
      <w:r w:rsidR="006C1967">
        <w:rPr>
          <w:rFonts w:ascii="Arial" w:hAnsi="Arial" w:cs="Arial"/>
          <w:iCs/>
          <w:sz w:val="20"/>
          <w:szCs w:val="20"/>
        </w:rPr>
        <w:t xml:space="preserve">la </w:t>
      </w:r>
      <w:r w:rsidR="00864BE7">
        <w:rPr>
          <w:rFonts w:ascii="Arial" w:hAnsi="Arial" w:cs="Arial"/>
          <w:iCs/>
          <w:sz w:val="20"/>
          <w:szCs w:val="20"/>
        </w:rPr>
        <w:t>protezione internazionale</w:t>
      </w:r>
      <w:r w:rsidR="008F38C7">
        <w:rPr>
          <w:rFonts w:ascii="Arial" w:hAnsi="Arial" w:cs="Arial"/>
          <w:iCs/>
          <w:sz w:val="20"/>
          <w:szCs w:val="20"/>
        </w:rPr>
        <w:t>;</w:t>
      </w:r>
      <w:r w:rsidR="006C1967">
        <w:rPr>
          <w:rFonts w:ascii="Arial" w:hAnsi="Arial" w:cs="Arial"/>
          <w:iCs/>
          <w:sz w:val="20"/>
          <w:szCs w:val="20"/>
        </w:rPr>
        <w:t xml:space="preserve"> va però segnalato che </w:t>
      </w:r>
      <w:r w:rsidR="00864BE7">
        <w:rPr>
          <w:rFonts w:ascii="Arial" w:hAnsi="Arial" w:cs="Arial"/>
          <w:iCs/>
          <w:sz w:val="20"/>
          <w:szCs w:val="20"/>
        </w:rPr>
        <w:t xml:space="preserve">un numero consistente </w:t>
      </w:r>
      <w:r w:rsidR="00773BA6">
        <w:rPr>
          <w:rFonts w:ascii="Arial" w:hAnsi="Arial" w:cs="Arial"/>
          <w:iCs/>
          <w:sz w:val="20"/>
          <w:szCs w:val="20"/>
        </w:rPr>
        <w:t>de</w:t>
      </w:r>
      <w:r w:rsidR="00864BE7">
        <w:rPr>
          <w:rFonts w:ascii="Arial" w:hAnsi="Arial" w:cs="Arial"/>
          <w:iCs/>
          <w:sz w:val="20"/>
          <w:szCs w:val="20"/>
        </w:rPr>
        <w:t xml:space="preserve">i soggiorni </w:t>
      </w:r>
      <w:r w:rsidR="00FC7463">
        <w:rPr>
          <w:rFonts w:ascii="Arial" w:hAnsi="Arial" w:cs="Arial"/>
          <w:iCs/>
          <w:sz w:val="20"/>
          <w:szCs w:val="20"/>
        </w:rPr>
        <w:t xml:space="preserve">(24,6%) </w:t>
      </w:r>
      <w:r w:rsidR="006C1967">
        <w:rPr>
          <w:rFonts w:ascii="Arial" w:hAnsi="Arial" w:cs="Arial"/>
          <w:iCs/>
          <w:sz w:val="20"/>
          <w:szCs w:val="20"/>
        </w:rPr>
        <w:t xml:space="preserve">è </w:t>
      </w:r>
      <w:r w:rsidR="00864BE7">
        <w:rPr>
          <w:rFonts w:ascii="Arial" w:hAnsi="Arial" w:cs="Arial"/>
          <w:iCs/>
          <w:sz w:val="20"/>
          <w:szCs w:val="20"/>
        </w:rPr>
        <w:t>attualmente motivat</w:t>
      </w:r>
      <w:r w:rsidR="006C1967">
        <w:rPr>
          <w:rFonts w:ascii="Arial" w:hAnsi="Arial" w:cs="Arial"/>
          <w:iCs/>
          <w:sz w:val="20"/>
          <w:szCs w:val="20"/>
        </w:rPr>
        <w:t>o</w:t>
      </w:r>
      <w:r w:rsidR="00864BE7">
        <w:rPr>
          <w:rFonts w:ascii="Arial" w:hAnsi="Arial" w:cs="Arial"/>
          <w:iCs/>
          <w:sz w:val="20"/>
          <w:szCs w:val="20"/>
        </w:rPr>
        <w:t xml:space="preserve"> dall</w:t>
      </w:r>
      <w:r w:rsidR="006C1967">
        <w:rPr>
          <w:rFonts w:ascii="Arial" w:hAnsi="Arial" w:cs="Arial"/>
          <w:iCs/>
          <w:sz w:val="20"/>
          <w:szCs w:val="20"/>
        </w:rPr>
        <w:t>’a</w:t>
      </w:r>
      <w:r w:rsidR="00864BE7">
        <w:rPr>
          <w:rFonts w:ascii="Arial" w:hAnsi="Arial" w:cs="Arial"/>
          <w:iCs/>
          <w:sz w:val="20"/>
          <w:szCs w:val="20"/>
        </w:rPr>
        <w:t>ttività lavorativa</w:t>
      </w:r>
      <w:r w:rsidR="00FC7463">
        <w:rPr>
          <w:rFonts w:ascii="Arial" w:hAnsi="Arial" w:cs="Arial"/>
          <w:iCs/>
          <w:sz w:val="20"/>
          <w:szCs w:val="20"/>
        </w:rPr>
        <w:t xml:space="preserve"> </w:t>
      </w:r>
      <w:r w:rsidR="00FC7463" w:rsidRPr="006C1967">
        <w:rPr>
          <w:rFonts w:ascii="Arial" w:hAnsi="Arial" w:cs="Arial"/>
          <w:iCs/>
          <w:sz w:val="20"/>
          <w:szCs w:val="20"/>
        </w:rPr>
        <w:t xml:space="preserve">(Figura </w:t>
      </w:r>
      <w:r w:rsidR="00EC604A" w:rsidRPr="006C1967">
        <w:rPr>
          <w:rFonts w:ascii="Arial" w:hAnsi="Arial" w:cs="Arial"/>
          <w:iCs/>
          <w:sz w:val="20"/>
          <w:szCs w:val="20"/>
        </w:rPr>
        <w:t>3</w:t>
      </w:r>
      <w:r w:rsidR="00FC7463" w:rsidRPr="006C1967">
        <w:rPr>
          <w:rFonts w:ascii="Arial" w:hAnsi="Arial" w:cs="Arial"/>
          <w:iCs/>
          <w:sz w:val="20"/>
          <w:szCs w:val="20"/>
        </w:rPr>
        <w:t>)</w:t>
      </w:r>
      <w:r w:rsidR="00864BE7" w:rsidRPr="006C1967">
        <w:rPr>
          <w:rFonts w:ascii="Arial" w:hAnsi="Arial" w:cs="Arial"/>
          <w:iCs/>
          <w:sz w:val="20"/>
          <w:szCs w:val="20"/>
        </w:rPr>
        <w:t>. Sono soprattutto coloro che avevano beneficiato inizialmente della protezione umanitaria ad aver convertito il documento di soggiorno in permesso per lavoro</w:t>
      </w:r>
      <w:r w:rsidR="00FC7463" w:rsidRPr="006C1967">
        <w:rPr>
          <w:rFonts w:ascii="Arial" w:hAnsi="Arial" w:cs="Arial"/>
          <w:iCs/>
          <w:sz w:val="20"/>
          <w:szCs w:val="20"/>
        </w:rPr>
        <w:t xml:space="preserve"> (</w:t>
      </w:r>
      <w:r w:rsidR="004364D5" w:rsidRPr="006C1967">
        <w:rPr>
          <w:rFonts w:ascii="Arial" w:hAnsi="Arial" w:cs="Arial"/>
          <w:iCs/>
          <w:sz w:val="20"/>
          <w:szCs w:val="20"/>
        </w:rPr>
        <w:t>71%)</w:t>
      </w:r>
      <w:r w:rsidR="00864BE7" w:rsidRPr="006C1967">
        <w:rPr>
          <w:rFonts w:ascii="Arial" w:hAnsi="Arial" w:cs="Arial"/>
          <w:iCs/>
          <w:sz w:val="20"/>
          <w:szCs w:val="20"/>
        </w:rPr>
        <w:t>.</w:t>
      </w:r>
    </w:p>
    <w:p w:rsidR="00403D1B" w:rsidRDefault="00403D1B" w:rsidP="00893BC4">
      <w:pPr>
        <w:spacing w:after="120"/>
        <w:ind w:left="1814"/>
        <w:jc w:val="both"/>
        <w:rPr>
          <w:rFonts w:ascii="Arial" w:hAnsi="Arial" w:cs="Arial"/>
          <w:iCs/>
          <w:sz w:val="20"/>
          <w:szCs w:val="20"/>
        </w:rPr>
      </w:pPr>
    </w:p>
    <w:p w:rsidR="00E55BDC" w:rsidRDefault="00E55BDC" w:rsidP="00893BC4">
      <w:pPr>
        <w:spacing w:after="120"/>
        <w:ind w:left="1814"/>
        <w:jc w:val="both"/>
        <w:rPr>
          <w:rFonts w:ascii="Arial" w:hAnsi="Arial" w:cs="Arial"/>
          <w:iCs/>
          <w:sz w:val="20"/>
          <w:szCs w:val="20"/>
        </w:rPr>
      </w:pPr>
    </w:p>
    <w:p w:rsidR="00E55BDC" w:rsidRDefault="00E55BDC" w:rsidP="00893BC4">
      <w:pPr>
        <w:spacing w:after="120"/>
        <w:ind w:left="1814"/>
        <w:jc w:val="both"/>
        <w:rPr>
          <w:rFonts w:ascii="Arial" w:hAnsi="Arial" w:cs="Arial"/>
          <w:iCs/>
          <w:sz w:val="20"/>
          <w:szCs w:val="20"/>
        </w:rPr>
      </w:pPr>
    </w:p>
    <w:p w:rsidR="00E55BDC" w:rsidRDefault="00E55BDC" w:rsidP="00893BC4">
      <w:pPr>
        <w:spacing w:after="120"/>
        <w:ind w:left="1814"/>
        <w:jc w:val="both"/>
        <w:rPr>
          <w:rFonts w:ascii="Arial" w:hAnsi="Arial" w:cs="Arial"/>
          <w:iCs/>
          <w:sz w:val="20"/>
          <w:szCs w:val="20"/>
        </w:rPr>
      </w:pPr>
    </w:p>
    <w:p w:rsidR="00E55BDC" w:rsidRDefault="00E55BDC" w:rsidP="00893BC4">
      <w:pPr>
        <w:spacing w:after="120"/>
        <w:ind w:left="1814"/>
        <w:jc w:val="both"/>
        <w:rPr>
          <w:rFonts w:ascii="Arial" w:hAnsi="Arial" w:cs="Arial"/>
          <w:iCs/>
          <w:sz w:val="20"/>
          <w:szCs w:val="20"/>
        </w:rPr>
      </w:pPr>
    </w:p>
    <w:p w:rsidR="00E55BDC" w:rsidRDefault="00E55BDC" w:rsidP="00893BC4">
      <w:pPr>
        <w:spacing w:after="120"/>
        <w:ind w:left="1814"/>
        <w:jc w:val="both"/>
        <w:rPr>
          <w:rFonts w:ascii="Arial" w:hAnsi="Arial" w:cs="Arial"/>
          <w:iCs/>
          <w:sz w:val="20"/>
          <w:szCs w:val="20"/>
        </w:rPr>
      </w:pPr>
    </w:p>
    <w:p w:rsidR="00E55BDC" w:rsidRDefault="00E55BDC" w:rsidP="00893BC4">
      <w:pPr>
        <w:spacing w:after="120"/>
        <w:ind w:left="1814"/>
        <w:jc w:val="both"/>
        <w:rPr>
          <w:rFonts w:ascii="Arial" w:hAnsi="Arial" w:cs="Arial"/>
          <w:iCs/>
          <w:sz w:val="20"/>
          <w:szCs w:val="20"/>
        </w:rPr>
      </w:pPr>
    </w:p>
    <w:p w:rsidR="00E55BDC" w:rsidRDefault="00E55BDC" w:rsidP="00893BC4">
      <w:pPr>
        <w:spacing w:after="120"/>
        <w:ind w:left="1814"/>
        <w:jc w:val="both"/>
        <w:rPr>
          <w:rFonts w:ascii="Arial" w:hAnsi="Arial" w:cs="Arial"/>
          <w:iCs/>
          <w:sz w:val="20"/>
          <w:szCs w:val="20"/>
        </w:rPr>
      </w:pPr>
    </w:p>
    <w:p w:rsidR="00181A79" w:rsidRDefault="00D938AD" w:rsidP="006C1967">
      <w:pPr>
        <w:ind w:left="1843"/>
        <w:rPr>
          <w:rFonts w:ascii="Arial Narrow" w:hAnsi="Arial Narrow" w:cs="Arial"/>
          <w:iCs/>
          <w:sz w:val="19"/>
          <w:szCs w:val="19"/>
        </w:rPr>
      </w:pPr>
      <w:r w:rsidRPr="006C1967">
        <w:rPr>
          <w:rFonts w:ascii="Arial Narrow" w:hAnsi="Arial Narrow" w:cs="Arial"/>
          <w:b/>
          <w:iCs/>
          <w:color w:val="5F5F5F"/>
          <w:sz w:val="20"/>
          <w:szCs w:val="20"/>
        </w:rPr>
        <w:lastRenderedPageBreak/>
        <w:t xml:space="preserve">FIGURA </w:t>
      </w:r>
      <w:r w:rsidR="00EC604A" w:rsidRPr="006C1967">
        <w:rPr>
          <w:rFonts w:ascii="Arial Narrow" w:hAnsi="Arial Narrow" w:cs="Arial"/>
          <w:b/>
          <w:iCs/>
          <w:color w:val="5F5F5F"/>
          <w:sz w:val="20"/>
          <w:szCs w:val="20"/>
        </w:rPr>
        <w:t>3</w:t>
      </w:r>
      <w:r w:rsidRPr="006C1967">
        <w:rPr>
          <w:rFonts w:ascii="Arial Narrow" w:hAnsi="Arial Narrow" w:cs="Arial"/>
          <w:b/>
          <w:iCs/>
          <w:color w:val="5F5F5F"/>
          <w:sz w:val="20"/>
          <w:szCs w:val="20"/>
        </w:rPr>
        <w:t>. CITTADINI NON COMUNITARI ENTRATI IN ITALIA NEL 2011 E 2012 IN CERCA DI</w:t>
      </w:r>
      <w:r w:rsidR="00181A79" w:rsidRPr="006C1967">
        <w:rPr>
          <w:rFonts w:ascii="Arial Narrow" w:hAnsi="Arial Narrow" w:cs="Arial"/>
          <w:b/>
          <w:iCs/>
          <w:color w:val="5F5F5F"/>
          <w:sz w:val="20"/>
          <w:szCs w:val="20"/>
        </w:rPr>
        <w:t xml:space="preserve"> </w:t>
      </w:r>
      <w:r w:rsidRPr="006C1967">
        <w:rPr>
          <w:rFonts w:ascii="Arial Narrow" w:hAnsi="Arial Narrow" w:cs="Arial"/>
          <w:b/>
          <w:iCs/>
          <w:color w:val="5F5F5F"/>
          <w:sz w:val="20"/>
          <w:szCs w:val="20"/>
        </w:rPr>
        <w:t>PROTEZIONE</w:t>
      </w:r>
      <w:r w:rsidRPr="00EC604A">
        <w:rPr>
          <w:rFonts w:ascii="Arial Narrow" w:hAnsi="Arial Narrow" w:cs="Arial"/>
          <w:b/>
          <w:iCs/>
          <w:color w:val="5F5F5F"/>
          <w:sz w:val="20"/>
          <w:szCs w:val="20"/>
        </w:rPr>
        <w:t xml:space="preserve"> INTERNAZI</w:t>
      </w:r>
      <w:r w:rsidR="00211AB1" w:rsidRPr="00EC604A">
        <w:rPr>
          <w:rFonts w:ascii="Arial Narrow" w:hAnsi="Arial Narrow" w:cs="Arial"/>
          <w:b/>
          <w:iCs/>
          <w:color w:val="5F5F5F"/>
          <w:sz w:val="20"/>
          <w:szCs w:val="20"/>
        </w:rPr>
        <w:t>ONALE PER MOTIVO DEL PERMESSO (</w:t>
      </w:r>
      <w:r w:rsidR="00211AB1">
        <w:rPr>
          <w:rFonts w:ascii="Arial Narrow" w:hAnsi="Arial Narrow" w:cs="Arial"/>
          <w:b/>
          <w:iCs/>
          <w:color w:val="5F5F5F"/>
          <w:sz w:val="20"/>
          <w:szCs w:val="20"/>
        </w:rPr>
        <w:t>a</w:t>
      </w:r>
      <w:r w:rsidRPr="00EC604A">
        <w:rPr>
          <w:rFonts w:ascii="Arial Narrow" w:hAnsi="Arial Narrow" w:cs="Arial"/>
          <w:b/>
          <w:iCs/>
          <w:color w:val="5F5F5F"/>
          <w:sz w:val="20"/>
          <w:szCs w:val="20"/>
        </w:rPr>
        <w:t>) AL 1° GENNAIO 2016</w:t>
      </w:r>
      <w:r>
        <w:rPr>
          <w:rFonts w:ascii="Arial Narrow" w:hAnsi="Arial Narrow" w:cs="Arial"/>
          <w:b/>
          <w:iCs/>
          <w:color w:val="5F5F5F"/>
          <w:sz w:val="20"/>
          <w:szCs w:val="20"/>
        </w:rPr>
        <w:t xml:space="preserve">. </w:t>
      </w:r>
      <w:r w:rsidR="001471C6" w:rsidRPr="006C1967">
        <w:rPr>
          <w:rFonts w:ascii="Arial Narrow" w:hAnsi="Arial Narrow" w:cs="Arial"/>
          <w:iCs/>
          <w:sz w:val="19"/>
          <w:szCs w:val="19"/>
        </w:rPr>
        <w:t>Composizione percentuale</w:t>
      </w:r>
    </w:p>
    <w:tbl>
      <w:tblPr>
        <w:tblStyle w:val="Grigliatabella"/>
        <w:tblW w:w="0" w:type="auto"/>
        <w:tblInd w:w="1951" w:type="dxa"/>
        <w:tblBorders>
          <w:left w:val="none" w:sz="0" w:space="0" w:color="auto"/>
          <w:right w:val="none" w:sz="0" w:space="0" w:color="auto"/>
        </w:tblBorders>
        <w:tblLook w:val="04A0" w:firstRow="1" w:lastRow="0" w:firstColumn="1" w:lastColumn="0" w:noHBand="0" w:noVBand="1"/>
      </w:tblPr>
      <w:tblGrid>
        <w:gridCol w:w="8811"/>
      </w:tblGrid>
      <w:tr w:rsidR="00181A79" w:rsidTr="006C1967">
        <w:tc>
          <w:tcPr>
            <w:tcW w:w="8811" w:type="dxa"/>
          </w:tcPr>
          <w:p w:rsidR="00181A79" w:rsidRDefault="002C2054" w:rsidP="006C1967">
            <w:pPr>
              <w:spacing w:after="120"/>
              <w:ind w:right="56"/>
              <w:jc w:val="center"/>
              <w:rPr>
                <w:rFonts w:ascii="Arial Narrow" w:hAnsi="Arial Narrow" w:cs="Arial"/>
                <w:iCs/>
                <w:sz w:val="19"/>
                <w:szCs w:val="19"/>
              </w:rPr>
            </w:pPr>
            <w:r>
              <w:rPr>
                <w:rFonts w:ascii="Arial" w:hAnsi="Arial" w:cs="Arial"/>
                <w:i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167.25pt" o:bordertopcolor="this" o:borderbottomcolor="this">
                  <v:imagedata r:id="rId19" o:title=""/>
                </v:shape>
              </w:pict>
            </w:r>
          </w:p>
        </w:tc>
      </w:tr>
    </w:tbl>
    <w:p w:rsidR="00864BE7" w:rsidRPr="008E6A1A" w:rsidRDefault="00864BE7" w:rsidP="008F38C7">
      <w:pPr>
        <w:spacing w:after="120"/>
        <w:ind w:left="1105" w:firstLine="709"/>
        <w:jc w:val="both"/>
        <w:rPr>
          <w:rFonts w:ascii="Arial Narrow" w:hAnsi="Arial Narrow" w:cs="Arial"/>
          <w:sz w:val="15"/>
          <w:szCs w:val="15"/>
        </w:rPr>
      </w:pPr>
      <w:r w:rsidRPr="008E6A1A">
        <w:rPr>
          <w:rFonts w:ascii="Arial Narrow" w:hAnsi="Arial Narrow" w:cs="Arial"/>
          <w:iCs/>
          <w:sz w:val="15"/>
          <w:szCs w:val="15"/>
        </w:rPr>
        <w:t>Fonte: Elaborazioni Istat su dati del Ministero dell'Interno</w:t>
      </w:r>
      <w:r w:rsidRPr="008E6A1A">
        <w:rPr>
          <w:rFonts w:ascii="Arial Narrow" w:hAnsi="Arial Narrow" w:cs="Arial"/>
          <w:sz w:val="15"/>
          <w:szCs w:val="15"/>
        </w:rPr>
        <w:t xml:space="preserve"> </w:t>
      </w:r>
    </w:p>
    <w:p w:rsidR="00BC6C18" w:rsidRPr="00613DE6" w:rsidRDefault="00BC6C18" w:rsidP="00613DE6">
      <w:pPr>
        <w:pStyle w:val="Paragrafoelenco"/>
        <w:numPr>
          <w:ilvl w:val="0"/>
          <w:numId w:val="15"/>
        </w:numPr>
        <w:rPr>
          <w:rFonts w:ascii="Arial" w:hAnsi="Arial" w:cs="Arial"/>
          <w:sz w:val="16"/>
          <w:szCs w:val="16"/>
        </w:rPr>
      </w:pPr>
      <w:r w:rsidRPr="008E6A1A">
        <w:rPr>
          <w:rFonts w:ascii="Arial Narrow" w:hAnsi="Arial Narrow" w:cs="Arial"/>
          <w:sz w:val="15"/>
          <w:szCs w:val="15"/>
        </w:rPr>
        <w:t>Nella categoria “asilo/protezione” sono compresi coloro che hanno cambiato il motivo del permesso di soggiorno, ma all’interno delle categorie per asilo e protezione internazionale.</w:t>
      </w:r>
    </w:p>
    <w:p w:rsidR="00BC6C18" w:rsidRPr="00F120A2" w:rsidRDefault="00BC6C18" w:rsidP="00864BE7">
      <w:pPr>
        <w:pStyle w:val="Paragrafoelenco"/>
        <w:spacing w:after="120"/>
        <w:ind w:left="2219"/>
        <w:jc w:val="both"/>
        <w:rPr>
          <w:rFonts w:ascii="Arial" w:hAnsi="Arial" w:cs="Arial"/>
          <w:sz w:val="16"/>
          <w:szCs w:val="16"/>
        </w:rPr>
      </w:pPr>
    </w:p>
    <w:p w:rsidR="00CF7D06" w:rsidRDefault="00EC604A" w:rsidP="00CF7D06">
      <w:pPr>
        <w:spacing w:after="120"/>
        <w:ind w:left="1814"/>
        <w:jc w:val="both"/>
        <w:rPr>
          <w:rFonts w:ascii="Arial" w:hAnsi="Arial" w:cs="Arial"/>
          <w:iCs/>
          <w:sz w:val="20"/>
          <w:szCs w:val="20"/>
        </w:rPr>
      </w:pPr>
      <w:r>
        <w:rPr>
          <w:rFonts w:ascii="Arial" w:hAnsi="Arial" w:cs="Arial"/>
          <w:iCs/>
          <w:sz w:val="20"/>
          <w:szCs w:val="20"/>
        </w:rPr>
        <w:t xml:space="preserve">Per coloro che sono entrati nel 2011 per motivi umanitari ancora presenti al 1° gennaio 2016 la quota di iscritti in anagrafe è quasi del 64%, per </w:t>
      </w:r>
      <w:r w:rsidR="008F38C7">
        <w:rPr>
          <w:rFonts w:ascii="Arial" w:hAnsi="Arial" w:cs="Arial"/>
          <w:iCs/>
          <w:sz w:val="20"/>
          <w:szCs w:val="20"/>
        </w:rPr>
        <w:t xml:space="preserve">i permessi per </w:t>
      </w:r>
      <w:r>
        <w:rPr>
          <w:rFonts w:ascii="Arial" w:hAnsi="Arial" w:cs="Arial"/>
          <w:iCs/>
          <w:sz w:val="20"/>
          <w:szCs w:val="20"/>
        </w:rPr>
        <w:t>richiest</w:t>
      </w:r>
      <w:r w:rsidR="008F38C7">
        <w:rPr>
          <w:rFonts w:ascii="Arial" w:hAnsi="Arial" w:cs="Arial"/>
          <w:iCs/>
          <w:sz w:val="20"/>
          <w:szCs w:val="20"/>
        </w:rPr>
        <w:t>a</w:t>
      </w:r>
      <w:r>
        <w:rPr>
          <w:rFonts w:ascii="Arial" w:hAnsi="Arial" w:cs="Arial"/>
          <w:iCs/>
          <w:sz w:val="20"/>
          <w:szCs w:val="20"/>
        </w:rPr>
        <w:t xml:space="preserve"> di asilo la percentuale di residenti è circa </w:t>
      </w:r>
      <w:r w:rsidR="008F38C7">
        <w:rPr>
          <w:rFonts w:ascii="Arial" w:hAnsi="Arial" w:cs="Arial"/>
          <w:iCs/>
          <w:sz w:val="20"/>
          <w:szCs w:val="20"/>
        </w:rPr>
        <w:t xml:space="preserve"> il</w:t>
      </w:r>
      <w:r w:rsidR="00975189">
        <w:rPr>
          <w:rFonts w:ascii="Arial" w:hAnsi="Arial" w:cs="Arial"/>
          <w:iCs/>
          <w:sz w:val="20"/>
          <w:szCs w:val="20"/>
        </w:rPr>
        <w:t xml:space="preserve"> </w:t>
      </w:r>
      <w:r>
        <w:rPr>
          <w:rFonts w:ascii="Arial" w:hAnsi="Arial" w:cs="Arial"/>
          <w:iCs/>
          <w:sz w:val="20"/>
          <w:szCs w:val="20"/>
        </w:rPr>
        <w:t xml:space="preserve">68%, per i rifugiati </w:t>
      </w:r>
      <w:r w:rsidR="00E84AA2">
        <w:rPr>
          <w:rFonts w:ascii="Arial" w:hAnsi="Arial" w:cs="Arial"/>
          <w:iCs/>
          <w:sz w:val="20"/>
          <w:szCs w:val="20"/>
        </w:rPr>
        <w:t xml:space="preserve">il </w:t>
      </w:r>
      <w:r>
        <w:rPr>
          <w:rFonts w:ascii="Arial" w:hAnsi="Arial" w:cs="Arial"/>
          <w:iCs/>
          <w:sz w:val="20"/>
          <w:szCs w:val="20"/>
        </w:rPr>
        <w:t xml:space="preserve">69,5% e per i beneficiari di protezione sussidiaria </w:t>
      </w:r>
      <w:r w:rsidR="00E84AA2">
        <w:rPr>
          <w:rFonts w:ascii="Arial" w:hAnsi="Arial" w:cs="Arial"/>
          <w:iCs/>
          <w:sz w:val="20"/>
          <w:szCs w:val="20"/>
        </w:rPr>
        <w:t xml:space="preserve">il </w:t>
      </w:r>
      <w:r>
        <w:rPr>
          <w:rFonts w:ascii="Arial" w:hAnsi="Arial" w:cs="Arial"/>
          <w:iCs/>
          <w:sz w:val="20"/>
          <w:szCs w:val="20"/>
        </w:rPr>
        <w:t>73,5%. Si consideri che nel caso di migranti per motivo di lavoro la quota di iscritti in anagrafe tra gli ancora presenti al 2016 raggiunge l’84% e per chi arriva per ricongiungimento familiare la percentuale tocca quasi l’87%. La quota di iscritti in anagrafe sale per tutte le categorie di nostro interesse se si considera la coorte del 2012, ad eccezione del caso di coloro che hanno avuto direttamente un permesso per asilo; per gli entrati per richiesta asilo la quota di residenti resta però comunque molto lontana da quella registrata per i migranti per lavoro (Prospetto 6)</w:t>
      </w:r>
      <w:r w:rsidR="00CF7D06">
        <w:rPr>
          <w:rFonts w:ascii="Arial" w:hAnsi="Arial" w:cs="Arial"/>
          <w:iCs/>
          <w:sz w:val="20"/>
          <w:szCs w:val="20"/>
        </w:rPr>
        <w:t>.</w:t>
      </w:r>
      <w:r w:rsidR="00CF7D06" w:rsidRPr="00CF7D06">
        <w:rPr>
          <w:rFonts w:ascii="Arial" w:hAnsi="Arial" w:cs="Arial"/>
          <w:iCs/>
          <w:sz w:val="20"/>
          <w:szCs w:val="20"/>
        </w:rPr>
        <w:t xml:space="preserve"> </w:t>
      </w:r>
    </w:p>
    <w:p w:rsidR="00CF7D06" w:rsidRPr="008E6A1A" w:rsidRDefault="00CF7D06" w:rsidP="00CF7D06">
      <w:pPr>
        <w:spacing w:after="120"/>
        <w:ind w:left="1814"/>
        <w:jc w:val="both"/>
        <w:rPr>
          <w:rFonts w:ascii="Arial" w:hAnsi="Arial" w:cs="Arial"/>
          <w:iCs/>
          <w:sz w:val="20"/>
          <w:szCs w:val="20"/>
        </w:rPr>
      </w:pPr>
      <w:r w:rsidRPr="00403D1B">
        <w:rPr>
          <w:rFonts w:ascii="Arial" w:hAnsi="Arial" w:cs="Arial"/>
          <w:iCs/>
          <w:sz w:val="20"/>
          <w:szCs w:val="20"/>
        </w:rPr>
        <w:t>Anche sulla base di un’osservazione longitudinale la quota di residenti tra richiedenti asilo, rifugiati e beneficiari di protezione risulta più contenuta rispetto a quella dei migranti per lavoro o per famiglia.</w:t>
      </w:r>
    </w:p>
    <w:p w:rsidR="004F5F29" w:rsidRPr="00CF7D06" w:rsidRDefault="006A56D2" w:rsidP="00B57340">
      <w:pPr>
        <w:spacing w:after="120"/>
        <w:ind w:left="1814"/>
        <w:jc w:val="both"/>
        <w:rPr>
          <w:rFonts w:ascii="Arial" w:hAnsi="Arial" w:cs="Arial"/>
          <w:i/>
          <w:iCs/>
          <w:sz w:val="18"/>
          <w:szCs w:val="18"/>
        </w:rPr>
      </w:pPr>
      <w:r w:rsidRPr="00CF7D06">
        <w:rPr>
          <w:rFonts w:ascii="Arial Narrow" w:hAnsi="Arial Narrow" w:cs="Arial"/>
          <w:b/>
          <w:iCs/>
          <w:color w:val="5F5F5F"/>
          <w:sz w:val="20"/>
          <w:szCs w:val="20"/>
        </w:rPr>
        <w:t>PROSPETTO 6. CITTADINI NON COMUNITARI ENTRATI IN ITALIA NEL 2011 E 2012 (</w:t>
      </w:r>
      <w:r w:rsidR="000E0A8C" w:rsidRPr="00CF7D06">
        <w:rPr>
          <w:rFonts w:ascii="Arial Narrow" w:hAnsi="Arial Narrow" w:cs="Arial"/>
          <w:b/>
          <w:iCs/>
          <w:color w:val="5F5F5F"/>
          <w:sz w:val="20"/>
          <w:szCs w:val="20"/>
        </w:rPr>
        <w:t>a</w:t>
      </w:r>
      <w:r w:rsidRPr="00CF7D06">
        <w:rPr>
          <w:rFonts w:ascii="Arial Narrow" w:hAnsi="Arial Narrow" w:cs="Arial"/>
          <w:b/>
          <w:iCs/>
          <w:color w:val="5F5F5F"/>
          <w:sz w:val="20"/>
          <w:szCs w:val="20"/>
        </w:rPr>
        <w:t>) PER PRESENZA O MENO AL 1° GENNAIO 2016 E MOTIVO DEL PERMESSO</w:t>
      </w:r>
      <w:r w:rsidR="000E0A8C" w:rsidRPr="00CF7D06">
        <w:rPr>
          <w:rFonts w:ascii="Arial Narrow" w:hAnsi="Arial Narrow" w:cs="Arial"/>
          <w:b/>
          <w:iCs/>
          <w:color w:val="5F5F5F"/>
          <w:sz w:val="20"/>
          <w:szCs w:val="20"/>
        </w:rPr>
        <w:t>.</w:t>
      </w:r>
      <w:r w:rsidRPr="00CF7D06">
        <w:rPr>
          <w:rFonts w:ascii="Arial Narrow" w:hAnsi="Arial Narrow" w:cs="Arial"/>
          <w:b/>
          <w:iCs/>
          <w:color w:val="5F5F5F"/>
          <w:sz w:val="20"/>
          <w:szCs w:val="20"/>
        </w:rPr>
        <w:t xml:space="preserve"> </w:t>
      </w:r>
      <w:r w:rsidR="00091EDD" w:rsidRPr="00CF7D06">
        <w:rPr>
          <w:rFonts w:ascii="Arial Narrow" w:hAnsi="Arial Narrow" w:cs="Arial"/>
          <w:iCs/>
          <w:sz w:val="19"/>
          <w:szCs w:val="19"/>
        </w:rPr>
        <w:t>Valori assoluti e percentuali</w:t>
      </w:r>
      <w:r w:rsidR="00B57340" w:rsidRPr="00CF7D06" w:rsidDel="00B57340">
        <w:rPr>
          <w:rFonts w:ascii="Arial" w:hAnsi="Arial" w:cs="Arial"/>
          <w:iCs/>
          <w:sz w:val="18"/>
          <w:szCs w:val="18"/>
        </w:rPr>
        <w:t xml:space="preserve"> </w:t>
      </w:r>
    </w:p>
    <w:tbl>
      <w:tblPr>
        <w:tblW w:w="8773" w:type="dxa"/>
        <w:jc w:val="righ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621"/>
        <w:gridCol w:w="991"/>
        <w:gridCol w:w="984"/>
        <w:gridCol w:w="1101"/>
        <w:gridCol w:w="991"/>
        <w:gridCol w:w="984"/>
        <w:gridCol w:w="1101"/>
      </w:tblGrid>
      <w:tr w:rsidR="009B5318" w:rsidRPr="00CF7D06" w:rsidTr="00CF7D06">
        <w:trPr>
          <w:trHeight w:val="255"/>
          <w:jc w:val="right"/>
        </w:trPr>
        <w:tc>
          <w:tcPr>
            <w:tcW w:w="2621" w:type="dxa"/>
            <w:vMerge w:val="restart"/>
            <w:shd w:val="clear" w:color="auto" w:fill="auto"/>
            <w:noWrap/>
            <w:vAlign w:val="center"/>
            <w:hideMark/>
          </w:tcPr>
          <w:p w:rsidR="009B5318" w:rsidRPr="00CF7D06" w:rsidRDefault="009B5318">
            <w:pPr>
              <w:rPr>
                <w:rFonts w:ascii="Arial Narrow" w:hAnsi="Arial Narrow" w:cs="Arial"/>
                <w:sz w:val="18"/>
                <w:szCs w:val="18"/>
              </w:rPr>
            </w:pPr>
          </w:p>
        </w:tc>
        <w:tc>
          <w:tcPr>
            <w:tcW w:w="3076" w:type="dxa"/>
            <w:gridSpan w:val="3"/>
            <w:shd w:val="clear" w:color="auto" w:fill="D9D9D9" w:themeFill="background1" w:themeFillShade="D9"/>
            <w:noWrap/>
            <w:vAlign w:val="center"/>
            <w:hideMark/>
          </w:tcPr>
          <w:p w:rsidR="009B5318" w:rsidRPr="00CF7D06" w:rsidRDefault="009B5318">
            <w:pPr>
              <w:jc w:val="center"/>
              <w:rPr>
                <w:rFonts w:ascii="Arial Narrow" w:hAnsi="Arial Narrow" w:cs="Arial"/>
                <w:b/>
                <w:sz w:val="20"/>
                <w:szCs w:val="20"/>
              </w:rPr>
            </w:pPr>
            <w:r w:rsidRPr="00CF7D06">
              <w:rPr>
                <w:rFonts w:ascii="Arial Narrow" w:hAnsi="Arial Narrow" w:cs="Arial"/>
                <w:b/>
                <w:sz w:val="20"/>
                <w:szCs w:val="20"/>
              </w:rPr>
              <w:t>Ingressi 2011</w:t>
            </w:r>
          </w:p>
        </w:tc>
        <w:tc>
          <w:tcPr>
            <w:tcW w:w="3076" w:type="dxa"/>
            <w:gridSpan w:val="3"/>
            <w:shd w:val="clear" w:color="auto" w:fill="auto"/>
            <w:noWrap/>
            <w:vAlign w:val="center"/>
            <w:hideMark/>
          </w:tcPr>
          <w:p w:rsidR="009B5318" w:rsidRPr="00CF7D06" w:rsidRDefault="009B5318">
            <w:pPr>
              <w:jc w:val="center"/>
              <w:rPr>
                <w:rFonts w:ascii="Arial Narrow" w:hAnsi="Arial Narrow" w:cs="Arial"/>
                <w:b/>
                <w:sz w:val="20"/>
                <w:szCs w:val="20"/>
              </w:rPr>
            </w:pPr>
            <w:r w:rsidRPr="00CF7D06">
              <w:rPr>
                <w:rFonts w:ascii="Arial Narrow" w:hAnsi="Arial Narrow" w:cs="Arial"/>
                <w:b/>
                <w:sz w:val="20"/>
                <w:szCs w:val="20"/>
              </w:rPr>
              <w:t>Ingressi 2012</w:t>
            </w:r>
          </w:p>
        </w:tc>
      </w:tr>
      <w:tr w:rsidR="009B5318" w:rsidRPr="00CF7D06" w:rsidTr="00CB5451">
        <w:trPr>
          <w:trHeight w:val="255"/>
          <w:jc w:val="right"/>
        </w:trPr>
        <w:tc>
          <w:tcPr>
            <w:tcW w:w="2621" w:type="dxa"/>
            <w:vMerge/>
            <w:shd w:val="clear" w:color="auto" w:fill="auto"/>
            <w:vAlign w:val="center"/>
            <w:hideMark/>
          </w:tcPr>
          <w:p w:rsidR="009B5318" w:rsidRPr="00CF7D06" w:rsidRDefault="009B5318" w:rsidP="00CB5451">
            <w:pPr>
              <w:rPr>
                <w:rFonts w:ascii="Arial Narrow" w:hAnsi="Arial Narrow" w:cs="Arial"/>
                <w:sz w:val="18"/>
                <w:szCs w:val="18"/>
              </w:rPr>
            </w:pPr>
          </w:p>
        </w:tc>
        <w:tc>
          <w:tcPr>
            <w:tcW w:w="1975" w:type="dxa"/>
            <w:gridSpan w:val="2"/>
            <w:shd w:val="clear" w:color="auto" w:fill="DDDDDD"/>
            <w:vAlign w:val="center"/>
            <w:hideMark/>
          </w:tcPr>
          <w:p w:rsidR="009B5318" w:rsidRPr="00CF7D06" w:rsidRDefault="009B5318">
            <w:pPr>
              <w:jc w:val="center"/>
              <w:rPr>
                <w:rFonts w:ascii="Arial Narrow" w:hAnsi="Arial Narrow" w:cs="Arial"/>
                <w:b/>
                <w:sz w:val="18"/>
                <w:szCs w:val="18"/>
              </w:rPr>
            </w:pPr>
            <w:r w:rsidRPr="00CF7D06">
              <w:rPr>
                <w:rFonts w:ascii="Arial Narrow" w:hAnsi="Arial Narrow" w:cs="Arial"/>
                <w:b/>
                <w:sz w:val="18"/>
                <w:szCs w:val="18"/>
              </w:rPr>
              <w:t>Presenti al 1° gennaio 2016</w:t>
            </w:r>
          </w:p>
        </w:tc>
        <w:tc>
          <w:tcPr>
            <w:tcW w:w="1101" w:type="dxa"/>
            <w:vMerge w:val="restart"/>
            <w:shd w:val="clear" w:color="auto" w:fill="auto"/>
            <w:vAlign w:val="center"/>
            <w:hideMark/>
          </w:tcPr>
          <w:p w:rsidR="009B5318" w:rsidRPr="00CF7D06" w:rsidRDefault="009B5318" w:rsidP="00CF7D06">
            <w:pPr>
              <w:ind w:right="99"/>
              <w:jc w:val="right"/>
              <w:rPr>
                <w:rFonts w:ascii="Arial Narrow" w:hAnsi="Arial Narrow" w:cs="Arial"/>
                <w:b/>
                <w:sz w:val="18"/>
                <w:szCs w:val="18"/>
              </w:rPr>
            </w:pPr>
            <w:r w:rsidRPr="00CF7D06">
              <w:rPr>
                <w:rFonts w:ascii="Arial Narrow" w:hAnsi="Arial Narrow" w:cs="Arial"/>
                <w:b/>
                <w:sz w:val="18"/>
                <w:szCs w:val="18"/>
              </w:rPr>
              <w:t>Totale</w:t>
            </w:r>
          </w:p>
        </w:tc>
        <w:tc>
          <w:tcPr>
            <w:tcW w:w="1975" w:type="dxa"/>
            <w:gridSpan w:val="2"/>
            <w:shd w:val="clear" w:color="auto" w:fill="DDDDDD"/>
            <w:vAlign w:val="center"/>
            <w:hideMark/>
          </w:tcPr>
          <w:p w:rsidR="009B5318" w:rsidRPr="00CF7D06" w:rsidRDefault="009B5318">
            <w:pPr>
              <w:jc w:val="center"/>
              <w:rPr>
                <w:rFonts w:ascii="Arial Narrow" w:hAnsi="Arial Narrow" w:cs="Arial"/>
                <w:b/>
                <w:sz w:val="18"/>
                <w:szCs w:val="18"/>
              </w:rPr>
            </w:pPr>
            <w:r w:rsidRPr="00CF7D06">
              <w:rPr>
                <w:rFonts w:ascii="Arial Narrow" w:hAnsi="Arial Narrow" w:cs="Arial"/>
                <w:b/>
                <w:sz w:val="18"/>
                <w:szCs w:val="18"/>
              </w:rPr>
              <w:t>Presenti al 1° gennaio 2016</w:t>
            </w:r>
          </w:p>
        </w:tc>
        <w:tc>
          <w:tcPr>
            <w:tcW w:w="1101" w:type="dxa"/>
            <w:vMerge w:val="restart"/>
            <w:shd w:val="clear" w:color="auto" w:fill="auto"/>
            <w:vAlign w:val="center"/>
            <w:hideMark/>
          </w:tcPr>
          <w:p w:rsidR="009B5318" w:rsidRPr="00CF7D06" w:rsidRDefault="009B5318" w:rsidP="00CF7D06">
            <w:pPr>
              <w:ind w:right="56"/>
              <w:jc w:val="right"/>
              <w:rPr>
                <w:rFonts w:ascii="Arial Narrow" w:hAnsi="Arial Narrow" w:cs="Arial"/>
                <w:b/>
                <w:sz w:val="18"/>
                <w:szCs w:val="18"/>
              </w:rPr>
            </w:pPr>
            <w:r w:rsidRPr="00CF7D06">
              <w:rPr>
                <w:rFonts w:ascii="Arial Narrow" w:hAnsi="Arial Narrow" w:cs="Arial"/>
                <w:b/>
                <w:sz w:val="18"/>
                <w:szCs w:val="18"/>
              </w:rPr>
              <w:t>Totale</w:t>
            </w:r>
          </w:p>
        </w:tc>
      </w:tr>
      <w:tr w:rsidR="009B5318" w:rsidRPr="00CF7D06" w:rsidTr="00CB5451">
        <w:trPr>
          <w:trHeight w:val="255"/>
          <w:jc w:val="right"/>
        </w:trPr>
        <w:tc>
          <w:tcPr>
            <w:tcW w:w="2621" w:type="dxa"/>
            <w:vMerge/>
            <w:shd w:val="clear" w:color="auto" w:fill="auto"/>
            <w:vAlign w:val="center"/>
            <w:hideMark/>
          </w:tcPr>
          <w:p w:rsidR="009B5318" w:rsidRPr="00CF7D06" w:rsidRDefault="009B5318">
            <w:pPr>
              <w:rPr>
                <w:rFonts w:ascii="Arial Narrow" w:hAnsi="Arial Narrow" w:cs="Arial"/>
                <w:sz w:val="18"/>
                <w:szCs w:val="18"/>
              </w:rPr>
            </w:pPr>
          </w:p>
        </w:tc>
        <w:tc>
          <w:tcPr>
            <w:tcW w:w="991" w:type="dxa"/>
            <w:shd w:val="clear" w:color="auto" w:fill="auto"/>
            <w:vAlign w:val="center"/>
            <w:hideMark/>
          </w:tcPr>
          <w:p w:rsidR="009B5318" w:rsidRPr="00CF7D06" w:rsidRDefault="009B5318">
            <w:pPr>
              <w:jc w:val="right"/>
              <w:rPr>
                <w:rFonts w:ascii="Arial Narrow" w:hAnsi="Arial Narrow" w:cs="Arial"/>
                <w:sz w:val="18"/>
                <w:szCs w:val="18"/>
              </w:rPr>
            </w:pPr>
            <w:r w:rsidRPr="00CF7D06">
              <w:rPr>
                <w:rFonts w:ascii="Arial Narrow" w:hAnsi="Arial Narrow" w:cs="Arial"/>
                <w:sz w:val="18"/>
                <w:szCs w:val="18"/>
              </w:rPr>
              <w:t>Iscritti</w:t>
            </w:r>
            <w:r w:rsidRPr="00CF7D06">
              <w:rPr>
                <w:rFonts w:ascii="Arial Narrow" w:hAnsi="Arial Narrow" w:cs="Arial"/>
                <w:sz w:val="18"/>
                <w:szCs w:val="18"/>
              </w:rPr>
              <w:br/>
              <w:t>in LAC</w:t>
            </w:r>
          </w:p>
        </w:tc>
        <w:tc>
          <w:tcPr>
            <w:tcW w:w="984" w:type="dxa"/>
            <w:shd w:val="clear" w:color="auto" w:fill="auto"/>
            <w:vAlign w:val="center"/>
            <w:hideMark/>
          </w:tcPr>
          <w:p w:rsidR="009B5318" w:rsidRPr="00CF7D06" w:rsidRDefault="009B5318">
            <w:pPr>
              <w:jc w:val="right"/>
              <w:rPr>
                <w:rFonts w:ascii="Arial Narrow" w:hAnsi="Arial Narrow" w:cs="Arial"/>
                <w:sz w:val="18"/>
                <w:szCs w:val="18"/>
              </w:rPr>
            </w:pPr>
            <w:r w:rsidRPr="00CF7D06">
              <w:rPr>
                <w:rFonts w:ascii="Arial Narrow" w:hAnsi="Arial Narrow" w:cs="Arial"/>
                <w:sz w:val="18"/>
                <w:szCs w:val="18"/>
              </w:rPr>
              <w:t>Non iscritti</w:t>
            </w:r>
            <w:r w:rsidRPr="00CF7D06">
              <w:rPr>
                <w:rFonts w:ascii="Arial Narrow" w:hAnsi="Arial Narrow" w:cs="Arial"/>
                <w:sz w:val="18"/>
                <w:szCs w:val="18"/>
              </w:rPr>
              <w:br/>
              <w:t>in LAC</w:t>
            </w:r>
          </w:p>
        </w:tc>
        <w:tc>
          <w:tcPr>
            <w:tcW w:w="1101" w:type="dxa"/>
            <w:vMerge/>
            <w:vAlign w:val="center"/>
            <w:hideMark/>
          </w:tcPr>
          <w:p w:rsidR="009B5318" w:rsidRPr="00CF7D06" w:rsidRDefault="009B5318">
            <w:pPr>
              <w:rPr>
                <w:rFonts w:ascii="Arial Narrow" w:hAnsi="Arial Narrow" w:cs="Arial"/>
                <w:sz w:val="18"/>
                <w:szCs w:val="18"/>
              </w:rPr>
            </w:pPr>
          </w:p>
        </w:tc>
        <w:tc>
          <w:tcPr>
            <w:tcW w:w="991" w:type="dxa"/>
            <w:shd w:val="clear" w:color="auto" w:fill="auto"/>
            <w:vAlign w:val="center"/>
            <w:hideMark/>
          </w:tcPr>
          <w:p w:rsidR="009B5318" w:rsidRPr="00CF7D06" w:rsidRDefault="009B5318">
            <w:pPr>
              <w:jc w:val="right"/>
              <w:rPr>
                <w:rFonts w:ascii="Arial Narrow" w:hAnsi="Arial Narrow" w:cs="Arial"/>
                <w:sz w:val="18"/>
                <w:szCs w:val="18"/>
              </w:rPr>
            </w:pPr>
            <w:r w:rsidRPr="00CF7D06">
              <w:rPr>
                <w:rFonts w:ascii="Arial Narrow" w:hAnsi="Arial Narrow" w:cs="Arial"/>
                <w:sz w:val="18"/>
                <w:szCs w:val="18"/>
              </w:rPr>
              <w:t>Iscritti</w:t>
            </w:r>
            <w:r w:rsidRPr="00CF7D06">
              <w:rPr>
                <w:rFonts w:ascii="Arial Narrow" w:hAnsi="Arial Narrow" w:cs="Arial"/>
                <w:sz w:val="18"/>
                <w:szCs w:val="18"/>
              </w:rPr>
              <w:br/>
              <w:t>in LAC</w:t>
            </w:r>
          </w:p>
        </w:tc>
        <w:tc>
          <w:tcPr>
            <w:tcW w:w="984" w:type="dxa"/>
            <w:shd w:val="clear" w:color="auto" w:fill="auto"/>
            <w:vAlign w:val="center"/>
            <w:hideMark/>
          </w:tcPr>
          <w:p w:rsidR="009B5318" w:rsidRPr="00CF7D06" w:rsidRDefault="009B5318">
            <w:pPr>
              <w:jc w:val="right"/>
              <w:rPr>
                <w:rFonts w:ascii="Arial Narrow" w:hAnsi="Arial Narrow" w:cs="Arial"/>
                <w:sz w:val="18"/>
                <w:szCs w:val="18"/>
              </w:rPr>
            </w:pPr>
            <w:r w:rsidRPr="00CF7D06">
              <w:rPr>
                <w:rFonts w:ascii="Arial Narrow" w:hAnsi="Arial Narrow" w:cs="Arial"/>
                <w:sz w:val="18"/>
                <w:szCs w:val="18"/>
              </w:rPr>
              <w:t>Non iscritti</w:t>
            </w:r>
            <w:r w:rsidRPr="00CF7D06">
              <w:rPr>
                <w:rFonts w:ascii="Arial Narrow" w:hAnsi="Arial Narrow" w:cs="Arial"/>
                <w:sz w:val="18"/>
                <w:szCs w:val="18"/>
              </w:rPr>
              <w:br/>
              <w:t>in LAC</w:t>
            </w:r>
          </w:p>
        </w:tc>
        <w:tc>
          <w:tcPr>
            <w:tcW w:w="1101" w:type="dxa"/>
            <w:vMerge/>
            <w:vAlign w:val="center"/>
            <w:hideMark/>
          </w:tcPr>
          <w:p w:rsidR="009B5318" w:rsidRPr="00CF7D06" w:rsidRDefault="009B5318">
            <w:pPr>
              <w:rPr>
                <w:rFonts w:ascii="Arial Narrow" w:hAnsi="Arial Narrow" w:cs="Arial"/>
                <w:b/>
                <w:sz w:val="18"/>
                <w:szCs w:val="18"/>
              </w:rPr>
            </w:pPr>
          </w:p>
        </w:tc>
      </w:tr>
      <w:tr w:rsidR="00B21A2F" w:rsidRPr="00CF7D06" w:rsidTr="00CF7D06">
        <w:trPr>
          <w:trHeight w:val="255"/>
          <w:jc w:val="right"/>
        </w:trPr>
        <w:tc>
          <w:tcPr>
            <w:tcW w:w="2621" w:type="dxa"/>
            <w:shd w:val="clear" w:color="auto" w:fill="auto"/>
            <w:vAlign w:val="center"/>
            <w:hideMark/>
          </w:tcPr>
          <w:p w:rsidR="00B21A2F" w:rsidRPr="00CF7D06" w:rsidRDefault="00B21A2F">
            <w:pPr>
              <w:rPr>
                <w:rFonts w:ascii="Arial Narrow" w:hAnsi="Arial Narrow" w:cs="Arial"/>
                <w:sz w:val="18"/>
                <w:szCs w:val="18"/>
              </w:rPr>
            </w:pPr>
            <w:r w:rsidRPr="00CF7D06">
              <w:rPr>
                <w:rFonts w:ascii="Arial Narrow" w:hAnsi="Arial Narrow" w:cs="Arial"/>
                <w:sz w:val="18"/>
                <w:szCs w:val="18"/>
              </w:rPr>
              <w:t>Lavoro</w:t>
            </w:r>
          </w:p>
        </w:tc>
        <w:tc>
          <w:tcPr>
            <w:tcW w:w="99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84,0</w:t>
            </w:r>
          </w:p>
        </w:tc>
        <w:tc>
          <w:tcPr>
            <w:tcW w:w="984"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16,0</w:t>
            </w:r>
          </w:p>
        </w:tc>
        <w:tc>
          <w:tcPr>
            <w:tcW w:w="110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67.845</w:t>
            </w:r>
          </w:p>
        </w:tc>
        <w:tc>
          <w:tcPr>
            <w:tcW w:w="99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79,3</w:t>
            </w:r>
          </w:p>
        </w:tc>
        <w:tc>
          <w:tcPr>
            <w:tcW w:w="984"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20,7</w:t>
            </w:r>
          </w:p>
        </w:tc>
        <w:tc>
          <w:tcPr>
            <w:tcW w:w="110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37.192</w:t>
            </w:r>
          </w:p>
        </w:tc>
      </w:tr>
      <w:tr w:rsidR="00B21A2F" w:rsidRPr="00CF7D06" w:rsidTr="00CF7D06">
        <w:trPr>
          <w:trHeight w:val="255"/>
          <w:jc w:val="right"/>
        </w:trPr>
        <w:tc>
          <w:tcPr>
            <w:tcW w:w="2621" w:type="dxa"/>
            <w:shd w:val="clear" w:color="auto" w:fill="auto"/>
            <w:vAlign w:val="center"/>
            <w:hideMark/>
          </w:tcPr>
          <w:p w:rsidR="00B21A2F" w:rsidRPr="00CF7D06" w:rsidRDefault="00B21A2F">
            <w:pPr>
              <w:rPr>
                <w:rFonts w:ascii="Arial Narrow" w:hAnsi="Arial Narrow" w:cs="Arial"/>
                <w:sz w:val="18"/>
                <w:szCs w:val="18"/>
              </w:rPr>
            </w:pPr>
            <w:r w:rsidRPr="00CF7D06">
              <w:rPr>
                <w:rFonts w:ascii="Arial Narrow" w:hAnsi="Arial Narrow" w:cs="Arial"/>
                <w:sz w:val="18"/>
                <w:szCs w:val="18"/>
              </w:rPr>
              <w:t>Famiglia</w:t>
            </w:r>
          </w:p>
        </w:tc>
        <w:tc>
          <w:tcPr>
            <w:tcW w:w="99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86,6</w:t>
            </w:r>
          </w:p>
        </w:tc>
        <w:tc>
          <w:tcPr>
            <w:tcW w:w="984"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13,4</w:t>
            </w:r>
          </w:p>
        </w:tc>
        <w:tc>
          <w:tcPr>
            <w:tcW w:w="110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61.400</w:t>
            </w:r>
          </w:p>
        </w:tc>
        <w:tc>
          <w:tcPr>
            <w:tcW w:w="99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83,8</w:t>
            </w:r>
          </w:p>
        </w:tc>
        <w:tc>
          <w:tcPr>
            <w:tcW w:w="984"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16,2</w:t>
            </w:r>
          </w:p>
        </w:tc>
        <w:tc>
          <w:tcPr>
            <w:tcW w:w="110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56.120</w:t>
            </w:r>
          </w:p>
        </w:tc>
      </w:tr>
      <w:tr w:rsidR="00B21A2F" w:rsidRPr="00CF7D06" w:rsidTr="00CF7D06">
        <w:trPr>
          <w:trHeight w:val="255"/>
          <w:jc w:val="right"/>
        </w:trPr>
        <w:tc>
          <w:tcPr>
            <w:tcW w:w="2621" w:type="dxa"/>
            <w:shd w:val="clear" w:color="auto" w:fill="auto"/>
            <w:vAlign w:val="center"/>
            <w:hideMark/>
          </w:tcPr>
          <w:p w:rsidR="00B21A2F" w:rsidRPr="00CF7D06" w:rsidRDefault="00B21A2F">
            <w:pPr>
              <w:rPr>
                <w:rFonts w:ascii="Arial Narrow" w:hAnsi="Arial Narrow" w:cs="Arial"/>
                <w:sz w:val="18"/>
                <w:szCs w:val="18"/>
              </w:rPr>
            </w:pPr>
            <w:r w:rsidRPr="00CF7D06">
              <w:rPr>
                <w:rFonts w:ascii="Arial Narrow" w:hAnsi="Arial Narrow" w:cs="Arial"/>
                <w:sz w:val="18"/>
                <w:szCs w:val="18"/>
              </w:rPr>
              <w:t>Studio</w:t>
            </w:r>
          </w:p>
        </w:tc>
        <w:tc>
          <w:tcPr>
            <w:tcW w:w="99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65,0</w:t>
            </w:r>
          </w:p>
        </w:tc>
        <w:tc>
          <w:tcPr>
            <w:tcW w:w="984"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35,0</w:t>
            </w:r>
          </w:p>
        </w:tc>
        <w:tc>
          <w:tcPr>
            <w:tcW w:w="110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5.020</w:t>
            </w:r>
          </w:p>
        </w:tc>
        <w:tc>
          <w:tcPr>
            <w:tcW w:w="99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53,5</w:t>
            </w:r>
          </w:p>
        </w:tc>
        <w:tc>
          <w:tcPr>
            <w:tcW w:w="984"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46,5</w:t>
            </w:r>
          </w:p>
        </w:tc>
        <w:tc>
          <w:tcPr>
            <w:tcW w:w="110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5.532</w:t>
            </w:r>
          </w:p>
        </w:tc>
      </w:tr>
      <w:tr w:rsidR="00B21A2F" w:rsidRPr="00CF7D06" w:rsidTr="00CF7D06">
        <w:trPr>
          <w:trHeight w:val="255"/>
          <w:jc w:val="right"/>
        </w:trPr>
        <w:tc>
          <w:tcPr>
            <w:tcW w:w="2621" w:type="dxa"/>
            <w:shd w:val="clear" w:color="auto" w:fill="auto"/>
            <w:vAlign w:val="center"/>
            <w:hideMark/>
          </w:tcPr>
          <w:p w:rsidR="00B21A2F" w:rsidRPr="00CF7D06" w:rsidRDefault="00B21A2F">
            <w:pPr>
              <w:rPr>
                <w:rFonts w:ascii="Arial Narrow" w:hAnsi="Arial Narrow" w:cs="Arial"/>
                <w:sz w:val="18"/>
                <w:szCs w:val="18"/>
              </w:rPr>
            </w:pPr>
            <w:r w:rsidRPr="00CF7D06">
              <w:rPr>
                <w:rFonts w:ascii="Arial Narrow" w:hAnsi="Arial Narrow" w:cs="Arial"/>
                <w:sz w:val="18"/>
                <w:szCs w:val="18"/>
              </w:rPr>
              <w:t>Asilo (Rifugiati riconosciuti)</w:t>
            </w:r>
          </w:p>
        </w:tc>
        <w:tc>
          <w:tcPr>
            <w:tcW w:w="99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69,5</w:t>
            </w:r>
          </w:p>
        </w:tc>
        <w:tc>
          <w:tcPr>
            <w:tcW w:w="984"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30,5</w:t>
            </w:r>
          </w:p>
        </w:tc>
        <w:tc>
          <w:tcPr>
            <w:tcW w:w="110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800</w:t>
            </w:r>
          </w:p>
        </w:tc>
        <w:tc>
          <w:tcPr>
            <w:tcW w:w="99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65,0</w:t>
            </w:r>
          </w:p>
        </w:tc>
        <w:tc>
          <w:tcPr>
            <w:tcW w:w="984"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35,0</w:t>
            </w:r>
          </w:p>
        </w:tc>
        <w:tc>
          <w:tcPr>
            <w:tcW w:w="110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949</w:t>
            </w:r>
          </w:p>
        </w:tc>
      </w:tr>
      <w:tr w:rsidR="00B21A2F" w:rsidRPr="00CF7D06" w:rsidTr="00CF7D06">
        <w:trPr>
          <w:trHeight w:val="255"/>
          <w:jc w:val="right"/>
        </w:trPr>
        <w:tc>
          <w:tcPr>
            <w:tcW w:w="2621" w:type="dxa"/>
            <w:shd w:val="clear" w:color="auto" w:fill="auto"/>
            <w:vAlign w:val="center"/>
            <w:hideMark/>
          </w:tcPr>
          <w:p w:rsidR="00B21A2F" w:rsidRPr="00CF7D06" w:rsidRDefault="00B21A2F">
            <w:pPr>
              <w:rPr>
                <w:rFonts w:ascii="Arial Narrow" w:hAnsi="Arial Narrow" w:cs="Arial"/>
                <w:sz w:val="18"/>
                <w:szCs w:val="18"/>
              </w:rPr>
            </w:pPr>
            <w:r w:rsidRPr="00CF7D06">
              <w:rPr>
                <w:rFonts w:ascii="Arial Narrow" w:hAnsi="Arial Narrow" w:cs="Arial"/>
                <w:sz w:val="18"/>
                <w:szCs w:val="18"/>
              </w:rPr>
              <w:t>Richiesta asilo</w:t>
            </w:r>
          </w:p>
        </w:tc>
        <w:tc>
          <w:tcPr>
            <w:tcW w:w="99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67,6</w:t>
            </w:r>
          </w:p>
        </w:tc>
        <w:tc>
          <w:tcPr>
            <w:tcW w:w="984"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32,4</w:t>
            </w:r>
          </w:p>
        </w:tc>
        <w:tc>
          <w:tcPr>
            <w:tcW w:w="110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6.440</w:t>
            </w:r>
          </w:p>
        </w:tc>
        <w:tc>
          <w:tcPr>
            <w:tcW w:w="99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68,8</w:t>
            </w:r>
          </w:p>
        </w:tc>
        <w:tc>
          <w:tcPr>
            <w:tcW w:w="984"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31,2</w:t>
            </w:r>
          </w:p>
        </w:tc>
        <w:tc>
          <w:tcPr>
            <w:tcW w:w="110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3.129</w:t>
            </w:r>
          </w:p>
        </w:tc>
      </w:tr>
      <w:tr w:rsidR="00B21A2F" w:rsidRPr="00CF7D06" w:rsidTr="00CF7D06">
        <w:trPr>
          <w:trHeight w:val="255"/>
          <w:jc w:val="right"/>
        </w:trPr>
        <w:tc>
          <w:tcPr>
            <w:tcW w:w="2621" w:type="dxa"/>
            <w:shd w:val="clear" w:color="auto" w:fill="auto"/>
            <w:vAlign w:val="center"/>
            <w:hideMark/>
          </w:tcPr>
          <w:p w:rsidR="00B21A2F" w:rsidRPr="00CF7D06" w:rsidRDefault="00B21A2F">
            <w:pPr>
              <w:rPr>
                <w:rFonts w:ascii="Arial Narrow" w:hAnsi="Arial Narrow" w:cs="Arial"/>
                <w:sz w:val="18"/>
                <w:szCs w:val="18"/>
              </w:rPr>
            </w:pPr>
            <w:r w:rsidRPr="00CF7D06">
              <w:rPr>
                <w:rFonts w:ascii="Arial Narrow" w:hAnsi="Arial Narrow" w:cs="Arial"/>
                <w:sz w:val="18"/>
                <w:szCs w:val="18"/>
              </w:rPr>
              <w:t>Motivi umanitari</w:t>
            </w:r>
          </w:p>
        </w:tc>
        <w:tc>
          <w:tcPr>
            <w:tcW w:w="99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63,7</w:t>
            </w:r>
          </w:p>
        </w:tc>
        <w:tc>
          <w:tcPr>
            <w:tcW w:w="984"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36,3</w:t>
            </w:r>
          </w:p>
        </w:tc>
        <w:tc>
          <w:tcPr>
            <w:tcW w:w="110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2.293</w:t>
            </w:r>
          </w:p>
        </w:tc>
        <w:tc>
          <w:tcPr>
            <w:tcW w:w="99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76,3</w:t>
            </w:r>
          </w:p>
        </w:tc>
        <w:tc>
          <w:tcPr>
            <w:tcW w:w="984"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23,7</w:t>
            </w:r>
          </w:p>
        </w:tc>
        <w:tc>
          <w:tcPr>
            <w:tcW w:w="110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1.497</w:t>
            </w:r>
          </w:p>
        </w:tc>
      </w:tr>
      <w:tr w:rsidR="00B21A2F" w:rsidRPr="00CF7D06" w:rsidTr="00CF7D06">
        <w:trPr>
          <w:trHeight w:val="255"/>
          <w:jc w:val="right"/>
        </w:trPr>
        <w:tc>
          <w:tcPr>
            <w:tcW w:w="2621" w:type="dxa"/>
            <w:shd w:val="clear" w:color="auto" w:fill="auto"/>
            <w:vAlign w:val="center"/>
            <w:hideMark/>
          </w:tcPr>
          <w:p w:rsidR="00B21A2F" w:rsidRPr="00CF7D06" w:rsidRDefault="00B21A2F">
            <w:pPr>
              <w:rPr>
                <w:rFonts w:ascii="Arial Narrow" w:hAnsi="Arial Narrow" w:cs="Arial"/>
                <w:sz w:val="18"/>
                <w:szCs w:val="18"/>
              </w:rPr>
            </w:pPr>
            <w:r w:rsidRPr="00CF7D06">
              <w:rPr>
                <w:rFonts w:ascii="Arial Narrow" w:hAnsi="Arial Narrow" w:cs="Arial"/>
                <w:sz w:val="18"/>
                <w:szCs w:val="18"/>
              </w:rPr>
              <w:t>Protezione sussidiaria</w:t>
            </w:r>
          </w:p>
        </w:tc>
        <w:tc>
          <w:tcPr>
            <w:tcW w:w="99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73,5</w:t>
            </w:r>
          </w:p>
        </w:tc>
        <w:tc>
          <w:tcPr>
            <w:tcW w:w="984"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26,5</w:t>
            </w:r>
          </w:p>
        </w:tc>
        <w:tc>
          <w:tcPr>
            <w:tcW w:w="110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725</w:t>
            </w:r>
          </w:p>
        </w:tc>
        <w:tc>
          <w:tcPr>
            <w:tcW w:w="99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79,8</w:t>
            </w:r>
          </w:p>
        </w:tc>
        <w:tc>
          <w:tcPr>
            <w:tcW w:w="984"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20,2</w:t>
            </w:r>
          </w:p>
        </w:tc>
        <w:tc>
          <w:tcPr>
            <w:tcW w:w="110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634</w:t>
            </w:r>
          </w:p>
        </w:tc>
      </w:tr>
      <w:tr w:rsidR="00B21A2F" w:rsidRPr="00CF7D06" w:rsidTr="00CF7D06">
        <w:trPr>
          <w:trHeight w:val="255"/>
          <w:jc w:val="right"/>
        </w:trPr>
        <w:tc>
          <w:tcPr>
            <w:tcW w:w="2621" w:type="dxa"/>
            <w:shd w:val="clear" w:color="auto" w:fill="auto"/>
            <w:vAlign w:val="center"/>
            <w:hideMark/>
          </w:tcPr>
          <w:p w:rsidR="00B21A2F" w:rsidRPr="00CF7D06" w:rsidRDefault="00B21A2F">
            <w:pPr>
              <w:rPr>
                <w:rFonts w:ascii="Arial Narrow" w:hAnsi="Arial Narrow" w:cs="Arial"/>
                <w:i/>
                <w:iCs/>
                <w:sz w:val="18"/>
                <w:szCs w:val="18"/>
              </w:rPr>
            </w:pPr>
            <w:r w:rsidRPr="00CF7D06">
              <w:rPr>
                <w:rFonts w:ascii="Arial Narrow" w:hAnsi="Arial Narrow" w:cs="Arial"/>
                <w:i/>
                <w:iCs/>
                <w:sz w:val="18"/>
                <w:szCs w:val="18"/>
              </w:rPr>
              <w:t>Altro</w:t>
            </w:r>
          </w:p>
        </w:tc>
        <w:tc>
          <w:tcPr>
            <w:tcW w:w="99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79,9</w:t>
            </w:r>
          </w:p>
        </w:tc>
        <w:tc>
          <w:tcPr>
            <w:tcW w:w="984"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20,1</w:t>
            </w:r>
          </w:p>
        </w:tc>
        <w:tc>
          <w:tcPr>
            <w:tcW w:w="1101"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4.650</w:t>
            </w:r>
          </w:p>
        </w:tc>
        <w:tc>
          <w:tcPr>
            <w:tcW w:w="99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74,9</w:t>
            </w:r>
          </w:p>
        </w:tc>
        <w:tc>
          <w:tcPr>
            <w:tcW w:w="984" w:type="dxa"/>
            <w:shd w:val="clear" w:color="auto" w:fill="DDDDDD"/>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25,1</w:t>
            </w:r>
          </w:p>
        </w:tc>
        <w:tc>
          <w:tcPr>
            <w:tcW w:w="1101" w:type="dxa"/>
            <w:shd w:val="clear" w:color="auto" w:fill="auto"/>
            <w:vAlign w:val="center"/>
            <w:hideMark/>
          </w:tcPr>
          <w:p w:rsidR="00B21A2F" w:rsidRPr="00CF7D06" w:rsidRDefault="00B21A2F">
            <w:pPr>
              <w:jc w:val="right"/>
              <w:rPr>
                <w:rFonts w:ascii="Arial Narrow" w:hAnsi="Arial Narrow" w:cs="Arial"/>
                <w:sz w:val="18"/>
                <w:szCs w:val="18"/>
              </w:rPr>
            </w:pPr>
            <w:r w:rsidRPr="00CF7D06">
              <w:rPr>
                <w:rFonts w:ascii="Arial Narrow" w:hAnsi="Arial Narrow" w:cs="Arial"/>
                <w:sz w:val="18"/>
                <w:szCs w:val="18"/>
              </w:rPr>
              <w:t>5.785</w:t>
            </w:r>
          </w:p>
        </w:tc>
      </w:tr>
      <w:tr w:rsidR="004665FE" w:rsidRPr="00CF7D06" w:rsidTr="00CF7D06">
        <w:trPr>
          <w:trHeight w:val="255"/>
          <w:jc w:val="right"/>
        </w:trPr>
        <w:tc>
          <w:tcPr>
            <w:tcW w:w="2621" w:type="dxa"/>
            <w:shd w:val="clear" w:color="auto" w:fill="00527F"/>
            <w:vAlign w:val="center"/>
            <w:hideMark/>
          </w:tcPr>
          <w:p w:rsidR="00B21A2F" w:rsidRPr="00CF7D06" w:rsidRDefault="00B21A2F">
            <w:pPr>
              <w:rPr>
                <w:rFonts w:ascii="Arial Narrow" w:hAnsi="Arial Narrow" w:cs="Arial"/>
                <w:b/>
                <w:bCs/>
                <w:color w:val="FFFFFF" w:themeColor="background1"/>
                <w:sz w:val="18"/>
                <w:szCs w:val="18"/>
              </w:rPr>
            </w:pPr>
            <w:r w:rsidRPr="00CF7D06">
              <w:rPr>
                <w:rFonts w:ascii="Arial Narrow" w:hAnsi="Arial Narrow" w:cs="Arial"/>
                <w:b/>
                <w:bCs/>
                <w:color w:val="FFFFFF" w:themeColor="background1"/>
                <w:sz w:val="18"/>
                <w:szCs w:val="18"/>
              </w:rPr>
              <w:t>Totale</w:t>
            </w:r>
          </w:p>
        </w:tc>
        <w:tc>
          <w:tcPr>
            <w:tcW w:w="991" w:type="dxa"/>
            <w:shd w:val="clear" w:color="auto" w:fill="00527F"/>
            <w:vAlign w:val="center"/>
            <w:hideMark/>
          </w:tcPr>
          <w:p w:rsidR="00B21A2F" w:rsidRPr="00CF7D06" w:rsidRDefault="00B21A2F" w:rsidP="000F793E">
            <w:pPr>
              <w:jc w:val="right"/>
              <w:rPr>
                <w:rFonts w:ascii="Arial Narrow" w:hAnsi="Arial Narrow" w:cs="Arial"/>
                <w:b/>
                <w:bCs/>
                <w:color w:val="FFFFFF" w:themeColor="background1"/>
                <w:sz w:val="18"/>
                <w:szCs w:val="18"/>
              </w:rPr>
            </w:pPr>
            <w:r w:rsidRPr="00CF7D06">
              <w:rPr>
                <w:rFonts w:ascii="Arial Narrow" w:hAnsi="Arial Narrow" w:cs="Arial"/>
                <w:b/>
                <w:bCs/>
                <w:color w:val="FFFFFF" w:themeColor="background1"/>
                <w:sz w:val="18"/>
                <w:szCs w:val="18"/>
              </w:rPr>
              <w:t>83,1</w:t>
            </w:r>
          </w:p>
        </w:tc>
        <w:tc>
          <w:tcPr>
            <w:tcW w:w="984" w:type="dxa"/>
            <w:shd w:val="clear" w:color="auto" w:fill="00527F"/>
            <w:vAlign w:val="center"/>
            <w:hideMark/>
          </w:tcPr>
          <w:p w:rsidR="00B21A2F" w:rsidRPr="00CF7D06" w:rsidRDefault="00B21A2F" w:rsidP="000F793E">
            <w:pPr>
              <w:jc w:val="right"/>
              <w:rPr>
                <w:rFonts w:ascii="Arial Narrow" w:hAnsi="Arial Narrow" w:cs="Arial"/>
                <w:b/>
                <w:bCs/>
                <w:color w:val="FFFFFF" w:themeColor="background1"/>
                <w:sz w:val="18"/>
                <w:szCs w:val="18"/>
              </w:rPr>
            </w:pPr>
            <w:r w:rsidRPr="00CF7D06">
              <w:rPr>
                <w:rFonts w:ascii="Arial Narrow" w:hAnsi="Arial Narrow" w:cs="Arial"/>
                <w:b/>
                <w:bCs/>
                <w:color w:val="FFFFFF" w:themeColor="background1"/>
                <w:sz w:val="18"/>
                <w:szCs w:val="18"/>
              </w:rPr>
              <w:t>16,9</w:t>
            </w:r>
          </w:p>
        </w:tc>
        <w:tc>
          <w:tcPr>
            <w:tcW w:w="1101" w:type="dxa"/>
            <w:shd w:val="clear" w:color="auto" w:fill="00527F"/>
            <w:vAlign w:val="center"/>
            <w:hideMark/>
          </w:tcPr>
          <w:p w:rsidR="00B21A2F" w:rsidRPr="00CF7D06" w:rsidRDefault="00B21A2F" w:rsidP="000F793E">
            <w:pPr>
              <w:jc w:val="right"/>
              <w:rPr>
                <w:rFonts w:ascii="Arial Narrow" w:hAnsi="Arial Narrow" w:cs="Arial"/>
                <w:b/>
                <w:bCs/>
                <w:color w:val="FFFFFF" w:themeColor="background1"/>
                <w:sz w:val="18"/>
                <w:szCs w:val="18"/>
              </w:rPr>
            </w:pPr>
            <w:r w:rsidRPr="00CF7D06">
              <w:rPr>
                <w:rFonts w:ascii="Arial Narrow" w:hAnsi="Arial Narrow" w:cs="Arial"/>
                <w:b/>
                <w:bCs/>
                <w:color w:val="FFFFFF" w:themeColor="background1"/>
                <w:sz w:val="18"/>
                <w:szCs w:val="18"/>
              </w:rPr>
              <w:t>149.173</w:t>
            </w:r>
          </w:p>
        </w:tc>
        <w:tc>
          <w:tcPr>
            <w:tcW w:w="991" w:type="dxa"/>
            <w:shd w:val="clear" w:color="auto" w:fill="00527F"/>
            <w:vAlign w:val="center"/>
            <w:hideMark/>
          </w:tcPr>
          <w:p w:rsidR="00B21A2F" w:rsidRPr="00CF7D06" w:rsidRDefault="00B21A2F" w:rsidP="000F793E">
            <w:pPr>
              <w:jc w:val="right"/>
              <w:rPr>
                <w:rFonts w:ascii="Arial Narrow" w:hAnsi="Arial Narrow" w:cs="Arial"/>
                <w:b/>
                <w:bCs/>
                <w:color w:val="FFFFFF" w:themeColor="background1"/>
                <w:sz w:val="18"/>
                <w:szCs w:val="18"/>
              </w:rPr>
            </w:pPr>
            <w:r w:rsidRPr="00CF7D06">
              <w:rPr>
                <w:rFonts w:ascii="Arial Narrow" w:hAnsi="Arial Narrow" w:cs="Arial"/>
                <w:b/>
                <w:bCs/>
                <w:color w:val="FFFFFF" w:themeColor="background1"/>
                <w:sz w:val="18"/>
                <w:szCs w:val="18"/>
              </w:rPr>
              <w:t>79,6</w:t>
            </w:r>
          </w:p>
        </w:tc>
        <w:tc>
          <w:tcPr>
            <w:tcW w:w="984" w:type="dxa"/>
            <w:shd w:val="clear" w:color="auto" w:fill="00527F"/>
            <w:vAlign w:val="center"/>
            <w:hideMark/>
          </w:tcPr>
          <w:p w:rsidR="00B21A2F" w:rsidRPr="00CF7D06" w:rsidRDefault="00B21A2F" w:rsidP="000F793E">
            <w:pPr>
              <w:jc w:val="right"/>
              <w:rPr>
                <w:rFonts w:ascii="Arial Narrow" w:hAnsi="Arial Narrow" w:cs="Arial"/>
                <w:b/>
                <w:bCs/>
                <w:color w:val="FFFFFF" w:themeColor="background1"/>
                <w:sz w:val="18"/>
                <w:szCs w:val="18"/>
              </w:rPr>
            </w:pPr>
            <w:r w:rsidRPr="00CF7D06">
              <w:rPr>
                <w:rFonts w:ascii="Arial Narrow" w:hAnsi="Arial Narrow" w:cs="Arial"/>
                <w:b/>
                <w:bCs/>
                <w:color w:val="FFFFFF" w:themeColor="background1"/>
                <w:sz w:val="18"/>
                <w:szCs w:val="18"/>
              </w:rPr>
              <w:t>20,4</w:t>
            </w:r>
          </w:p>
        </w:tc>
        <w:tc>
          <w:tcPr>
            <w:tcW w:w="1101" w:type="dxa"/>
            <w:shd w:val="clear" w:color="auto" w:fill="00527F"/>
            <w:vAlign w:val="center"/>
            <w:hideMark/>
          </w:tcPr>
          <w:p w:rsidR="00B21A2F" w:rsidRPr="00CF7D06" w:rsidRDefault="00B21A2F" w:rsidP="000F793E">
            <w:pPr>
              <w:jc w:val="right"/>
              <w:rPr>
                <w:rFonts w:ascii="Arial Narrow" w:hAnsi="Arial Narrow" w:cs="Arial"/>
                <w:b/>
                <w:bCs/>
                <w:color w:val="FFFFFF" w:themeColor="background1"/>
                <w:sz w:val="18"/>
                <w:szCs w:val="18"/>
              </w:rPr>
            </w:pPr>
            <w:r w:rsidRPr="00CF7D06">
              <w:rPr>
                <w:rFonts w:ascii="Arial Narrow" w:hAnsi="Arial Narrow" w:cs="Arial"/>
                <w:b/>
                <w:bCs/>
                <w:color w:val="FFFFFF" w:themeColor="background1"/>
                <w:sz w:val="18"/>
                <w:szCs w:val="18"/>
              </w:rPr>
              <w:t>110.838</w:t>
            </w:r>
          </w:p>
        </w:tc>
      </w:tr>
    </w:tbl>
    <w:p w:rsidR="004F5F29" w:rsidRPr="00CF7D06" w:rsidRDefault="004F5F29" w:rsidP="00B57340">
      <w:pPr>
        <w:spacing w:after="120"/>
        <w:ind w:left="1814"/>
        <w:jc w:val="both"/>
        <w:rPr>
          <w:rFonts w:ascii="Arial" w:hAnsi="Arial" w:cs="Arial"/>
          <w:iCs/>
          <w:sz w:val="4"/>
          <w:szCs w:val="18"/>
        </w:rPr>
      </w:pPr>
    </w:p>
    <w:p w:rsidR="00F120A2" w:rsidRPr="008E6A1A" w:rsidRDefault="003A6F2B" w:rsidP="00CF7D06">
      <w:pPr>
        <w:pStyle w:val="Paragrafoelenco"/>
        <w:ind w:left="1985"/>
        <w:rPr>
          <w:rFonts w:ascii="Arial Narrow" w:hAnsi="Arial Narrow" w:cs="Arial"/>
          <w:sz w:val="15"/>
          <w:szCs w:val="15"/>
        </w:rPr>
      </w:pPr>
      <w:r w:rsidRPr="008E6A1A">
        <w:rPr>
          <w:rFonts w:ascii="Arial Narrow" w:hAnsi="Arial Narrow" w:cs="Arial"/>
          <w:sz w:val="15"/>
          <w:szCs w:val="15"/>
        </w:rPr>
        <w:t>(a) S</w:t>
      </w:r>
      <w:r w:rsidR="009B75BF" w:rsidRPr="008E6A1A">
        <w:rPr>
          <w:rFonts w:ascii="Arial Narrow" w:hAnsi="Arial Narrow" w:cs="Arial"/>
          <w:sz w:val="15"/>
          <w:szCs w:val="15"/>
        </w:rPr>
        <w:t>ono esclusi i cittadini non comunitari con codice fiscale mancante o provvisorio.</w:t>
      </w:r>
    </w:p>
    <w:p w:rsidR="003D7B4E" w:rsidRPr="008E6A1A" w:rsidRDefault="009B75BF" w:rsidP="003A6F2B">
      <w:pPr>
        <w:spacing w:after="120"/>
        <w:ind w:left="1985"/>
        <w:jc w:val="both"/>
        <w:rPr>
          <w:rFonts w:ascii="Arial Narrow" w:hAnsi="Arial Narrow" w:cs="Arial"/>
          <w:sz w:val="15"/>
          <w:szCs w:val="15"/>
        </w:rPr>
      </w:pPr>
      <w:r w:rsidRPr="008E6A1A">
        <w:rPr>
          <w:rFonts w:ascii="Arial Narrow" w:hAnsi="Arial Narrow" w:cs="Arial"/>
          <w:sz w:val="15"/>
          <w:szCs w:val="15"/>
        </w:rPr>
        <w:t>Fonte: Elaborazioni Istat su dati del Ministero dell'Interno</w:t>
      </w:r>
    </w:p>
    <w:p w:rsidR="00BA3E30" w:rsidRDefault="003512DF" w:rsidP="003E711E">
      <w:pPr>
        <w:spacing w:after="120"/>
        <w:ind w:left="1814"/>
        <w:jc w:val="both"/>
        <w:rPr>
          <w:rFonts w:ascii="Arial" w:hAnsi="Arial" w:cs="Arial"/>
          <w:iCs/>
          <w:sz w:val="20"/>
          <w:szCs w:val="20"/>
        </w:rPr>
      </w:pPr>
      <w:r>
        <w:rPr>
          <w:rFonts w:ascii="Arial" w:hAnsi="Arial" w:cs="Arial"/>
          <w:iCs/>
          <w:sz w:val="20"/>
          <w:szCs w:val="20"/>
        </w:rPr>
        <w:t>Come abbiamo visto</w:t>
      </w:r>
      <w:r w:rsidR="00BA3E30">
        <w:rPr>
          <w:rFonts w:ascii="Arial" w:hAnsi="Arial" w:cs="Arial"/>
          <w:iCs/>
          <w:sz w:val="20"/>
          <w:szCs w:val="20"/>
        </w:rPr>
        <w:t xml:space="preserve"> i richiedenti asilo, i rifugiati e i beneficiari di protezione internazionale </w:t>
      </w:r>
      <w:r w:rsidR="00CF7D06">
        <w:rPr>
          <w:rFonts w:ascii="Arial" w:hAnsi="Arial" w:cs="Arial"/>
          <w:iCs/>
          <w:sz w:val="20"/>
          <w:szCs w:val="20"/>
        </w:rPr>
        <w:t xml:space="preserve">hanno </w:t>
      </w:r>
      <w:r w:rsidR="00BA3E30">
        <w:rPr>
          <w:rFonts w:ascii="Arial" w:hAnsi="Arial" w:cs="Arial"/>
          <w:iCs/>
          <w:sz w:val="20"/>
          <w:szCs w:val="20"/>
        </w:rPr>
        <w:t xml:space="preserve">un’elevata mobilità internazionale, ma </w:t>
      </w:r>
      <w:r w:rsidR="002E6D05">
        <w:rPr>
          <w:rFonts w:ascii="Arial" w:hAnsi="Arial" w:cs="Arial"/>
          <w:iCs/>
          <w:sz w:val="20"/>
          <w:szCs w:val="20"/>
        </w:rPr>
        <w:t>anche qu</w:t>
      </w:r>
      <w:r w:rsidR="00CF7D06">
        <w:rPr>
          <w:rFonts w:ascii="Arial" w:hAnsi="Arial" w:cs="Arial"/>
          <w:iCs/>
          <w:sz w:val="20"/>
          <w:szCs w:val="20"/>
        </w:rPr>
        <w:t xml:space="preserve">elli che </w:t>
      </w:r>
      <w:r w:rsidR="002E6D05">
        <w:rPr>
          <w:rFonts w:ascii="Arial" w:hAnsi="Arial" w:cs="Arial"/>
          <w:iCs/>
          <w:sz w:val="20"/>
          <w:szCs w:val="20"/>
        </w:rPr>
        <w:t xml:space="preserve">restano in Italia </w:t>
      </w:r>
      <w:r w:rsidR="001539F9">
        <w:rPr>
          <w:rFonts w:ascii="Arial" w:hAnsi="Arial" w:cs="Arial"/>
          <w:iCs/>
          <w:sz w:val="20"/>
          <w:szCs w:val="20"/>
        </w:rPr>
        <w:t>presentano</w:t>
      </w:r>
      <w:r w:rsidR="002E6D05">
        <w:rPr>
          <w:rFonts w:ascii="Arial" w:hAnsi="Arial" w:cs="Arial"/>
          <w:iCs/>
          <w:sz w:val="20"/>
          <w:szCs w:val="20"/>
        </w:rPr>
        <w:t xml:space="preserve"> </w:t>
      </w:r>
      <w:r w:rsidR="00EC604A">
        <w:rPr>
          <w:rFonts w:ascii="Arial" w:hAnsi="Arial" w:cs="Arial"/>
          <w:iCs/>
          <w:sz w:val="20"/>
          <w:szCs w:val="20"/>
        </w:rPr>
        <w:t>forte</w:t>
      </w:r>
      <w:r w:rsidR="002E6D05">
        <w:rPr>
          <w:rFonts w:ascii="Arial" w:hAnsi="Arial" w:cs="Arial"/>
          <w:iCs/>
          <w:sz w:val="20"/>
          <w:szCs w:val="20"/>
        </w:rPr>
        <w:t xml:space="preserve"> mobilità interna. </w:t>
      </w:r>
      <w:r w:rsidR="00BA3E30">
        <w:rPr>
          <w:rFonts w:ascii="Arial" w:hAnsi="Arial" w:cs="Arial"/>
          <w:iCs/>
          <w:sz w:val="20"/>
          <w:szCs w:val="20"/>
        </w:rPr>
        <w:t xml:space="preserve">La quota </w:t>
      </w:r>
      <w:r w:rsidR="002E6D05">
        <w:rPr>
          <w:rFonts w:ascii="Arial" w:hAnsi="Arial" w:cs="Arial"/>
          <w:iCs/>
          <w:sz w:val="20"/>
          <w:szCs w:val="20"/>
        </w:rPr>
        <w:t xml:space="preserve">contenuta di iscrizioni </w:t>
      </w:r>
      <w:r w:rsidR="00671E8A">
        <w:rPr>
          <w:rFonts w:ascii="Arial" w:hAnsi="Arial" w:cs="Arial"/>
          <w:iCs/>
          <w:sz w:val="20"/>
          <w:szCs w:val="20"/>
        </w:rPr>
        <w:t xml:space="preserve">in </w:t>
      </w:r>
      <w:r w:rsidR="002E6D05">
        <w:rPr>
          <w:rFonts w:ascii="Arial" w:hAnsi="Arial" w:cs="Arial"/>
          <w:iCs/>
          <w:sz w:val="20"/>
          <w:szCs w:val="20"/>
        </w:rPr>
        <w:t>anagrafe</w:t>
      </w:r>
      <w:r w:rsidR="00BA3E30">
        <w:rPr>
          <w:rFonts w:ascii="Arial" w:hAnsi="Arial" w:cs="Arial"/>
          <w:iCs/>
          <w:sz w:val="20"/>
          <w:szCs w:val="20"/>
        </w:rPr>
        <w:t xml:space="preserve"> può ess</w:t>
      </w:r>
      <w:r w:rsidR="002E6D05">
        <w:rPr>
          <w:rFonts w:ascii="Arial" w:hAnsi="Arial" w:cs="Arial"/>
          <w:iCs/>
          <w:sz w:val="20"/>
          <w:szCs w:val="20"/>
        </w:rPr>
        <w:t>ere in parte spiegata anche da una maggiore durata dei processi di stabilizzazione di queste categorie di migranti, rispetto alle altre</w:t>
      </w:r>
      <w:r w:rsidR="00BA3E30">
        <w:rPr>
          <w:rFonts w:ascii="Arial" w:hAnsi="Arial" w:cs="Arial"/>
          <w:iCs/>
          <w:sz w:val="20"/>
          <w:szCs w:val="20"/>
        </w:rPr>
        <w:t xml:space="preserve">. </w:t>
      </w:r>
      <w:r w:rsidR="00E67CC5">
        <w:rPr>
          <w:rFonts w:ascii="Arial" w:hAnsi="Arial" w:cs="Arial"/>
          <w:iCs/>
          <w:sz w:val="20"/>
          <w:szCs w:val="20"/>
        </w:rPr>
        <w:t xml:space="preserve">Le persone in cerca di protezione non hanno immediatamente punti di riferimento sul territorio del </w:t>
      </w:r>
      <w:r w:rsidR="00E67CC5">
        <w:rPr>
          <w:rFonts w:ascii="Arial" w:hAnsi="Arial" w:cs="Arial"/>
          <w:iCs/>
          <w:sz w:val="20"/>
          <w:szCs w:val="20"/>
        </w:rPr>
        <w:lastRenderedPageBreak/>
        <w:t xml:space="preserve">paese di immigrazione. Queste categorie di migranti più spesso di altre arrivano nel Mezzogiorno, ma poi si spostano soprattutto verso il Centro-nord ed è in queste ultime aree che eventualmente si stabilizzano. </w:t>
      </w:r>
      <w:r w:rsidR="00CF7D06">
        <w:rPr>
          <w:rFonts w:ascii="Arial" w:hAnsi="Arial" w:cs="Arial"/>
          <w:iCs/>
          <w:sz w:val="20"/>
          <w:szCs w:val="20"/>
        </w:rPr>
        <w:t xml:space="preserve">Diversamente </w:t>
      </w:r>
      <w:r w:rsidR="002E6D05">
        <w:rPr>
          <w:rFonts w:ascii="Arial" w:hAnsi="Arial" w:cs="Arial"/>
          <w:iCs/>
          <w:sz w:val="20"/>
          <w:szCs w:val="20"/>
        </w:rPr>
        <w:t xml:space="preserve">i migranti per </w:t>
      </w:r>
      <w:r w:rsidR="0028571B">
        <w:rPr>
          <w:rFonts w:ascii="Arial" w:hAnsi="Arial" w:cs="Arial"/>
          <w:iCs/>
          <w:sz w:val="20"/>
          <w:szCs w:val="20"/>
        </w:rPr>
        <w:t xml:space="preserve">motivi </w:t>
      </w:r>
      <w:r w:rsidR="002E6D05">
        <w:rPr>
          <w:rFonts w:ascii="Arial" w:hAnsi="Arial" w:cs="Arial"/>
          <w:iCs/>
          <w:sz w:val="20"/>
          <w:szCs w:val="20"/>
        </w:rPr>
        <w:t>familia</w:t>
      </w:r>
      <w:r w:rsidR="0028571B">
        <w:rPr>
          <w:rFonts w:ascii="Arial" w:hAnsi="Arial" w:cs="Arial"/>
          <w:iCs/>
          <w:sz w:val="20"/>
          <w:szCs w:val="20"/>
        </w:rPr>
        <w:t>ri</w:t>
      </w:r>
      <w:r w:rsidR="002E6D05">
        <w:rPr>
          <w:rFonts w:ascii="Arial" w:hAnsi="Arial" w:cs="Arial"/>
          <w:iCs/>
          <w:sz w:val="20"/>
          <w:szCs w:val="20"/>
        </w:rPr>
        <w:t xml:space="preserve"> e spesso anche quelli per </w:t>
      </w:r>
      <w:r w:rsidR="0028571B">
        <w:rPr>
          <w:rFonts w:ascii="Arial" w:hAnsi="Arial" w:cs="Arial"/>
          <w:iCs/>
          <w:sz w:val="20"/>
          <w:szCs w:val="20"/>
        </w:rPr>
        <w:t xml:space="preserve">motivi di </w:t>
      </w:r>
      <w:r w:rsidR="002E6D05">
        <w:rPr>
          <w:rFonts w:ascii="Arial" w:hAnsi="Arial" w:cs="Arial"/>
          <w:iCs/>
          <w:sz w:val="20"/>
          <w:szCs w:val="20"/>
        </w:rPr>
        <w:t xml:space="preserve">lavoro si spostano all’interno di network migratori </w:t>
      </w:r>
      <w:r w:rsidR="0028571B">
        <w:rPr>
          <w:rFonts w:ascii="Arial" w:hAnsi="Arial" w:cs="Arial"/>
          <w:iCs/>
          <w:sz w:val="20"/>
          <w:szCs w:val="20"/>
        </w:rPr>
        <w:t>riconosciuti</w:t>
      </w:r>
      <w:r w:rsidR="00975189">
        <w:rPr>
          <w:rFonts w:ascii="Arial" w:hAnsi="Arial" w:cs="Arial"/>
          <w:iCs/>
          <w:sz w:val="20"/>
          <w:szCs w:val="20"/>
        </w:rPr>
        <w:t>.</w:t>
      </w:r>
      <w:r w:rsidR="00BA3E30">
        <w:rPr>
          <w:rFonts w:ascii="Arial" w:hAnsi="Arial" w:cs="Arial"/>
          <w:iCs/>
          <w:sz w:val="20"/>
          <w:szCs w:val="20"/>
        </w:rPr>
        <w:t xml:space="preserve"> </w:t>
      </w:r>
    </w:p>
    <w:p w:rsidR="00FD7DBC" w:rsidRPr="000F793E" w:rsidRDefault="006A56D2" w:rsidP="00FD7DBC">
      <w:pPr>
        <w:spacing w:after="120"/>
        <w:ind w:left="1814"/>
        <w:jc w:val="both"/>
        <w:rPr>
          <w:rFonts w:ascii="Arial Narrow" w:hAnsi="Arial Narrow" w:cs="Arial"/>
          <w:b/>
          <w:iCs/>
          <w:color w:val="5F5F5F"/>
          <w:sz w:val="20"/>
          <w:szCs w:val="20"/>
        </w:rPr>
      </w:pPr>
      <w:r w:rsidRPr="000F793E">
        <w:rPr>
          <w:rFonts w:ascii="Arial Narrow" w:hAnsi="Arial Narrow" w:cs="Arial"/>
          <w:b/>
          <w:iCs/>
          <w:color w:val="5F5F5F"/>
          <w:sz w:val="20"/>
          <w:szCs w:val="20"/>
        </w:rPr>
        <w:t>FIGURA 4</w:t>
      </w:r>
      <w:r w:rsidR="00370BCD" w:rsidRPr="000F793E">
        <w:rPr>
          <w:rFonts w:ascii="Arial Narrow" w:hAnsi="Arial Narrow" w:cs="Arial"/>
          <w:b/>
          <w:iCs/>
          <w:color w:val="5F5F5F"/>
          <w:sz w:val="20"/>
          <w:szCs w:val="20"/>
        </w:rPr>
        <w:t>.</w:t>
      </w:r>
      <w:r w:rsidRPr="000F793E">
        <w:rPr>
          <w:rFonts w:ascii="Arial Narrow" w:hAnsi="Arial Narrow" w:cs="Arial"/>
          <w:b/>
          <w:iCs/>
          <w:color w:val="5F5F5F"/>
          <w:sz w:val="20"/>
          <w:szCs w:val="20"/>
        </w:rPr>
        <w:t xml:space="preserve"> QUOTA DI CITTADINI NON COMUNITARI ENTRATI IN ITALIA NEL 2011, ISCRITTI IN ANAGRAFE NEL 2016 IN UNA PROVINCIA DIVERSA DA QUELLA DI INGRESSO PER MOTIVO DEL PERMESSO</w:t>
      </w:r>
    </w:p>
    <w:tbl>
      <w:tblPr>
        <w:tblStyle w:val="Grigliatabella"/>
        <w:tblW w:w="0" w:type="auto"/>
        <w:tblInd w:w="1951" w:type="dxa"/>
        <w:tblBorders>
          <w:left w:val="none" w:sz="0" w:space="0" w:color="auto"/>
          <w:right w:val="none" w:sz="0" w:space="0" w:color="auto"/>
        </w:tblBorders>
        <w:tblLook w:val="04A0" w:firstRow="1" w:lastRow="0" w:firstColumn="1" w:lastColumn="0" w:noHBand="0" w:noVBand="1"/>
      </w:tblPr>
      <w:tblGrid>
        <w:gridCol w:w="8811"/>
      </w:tblGrid>
      <w:tr w:rsidR="00B52CB6" w:rsidTr="000F793E">
        <w:tc>
          <w:tcPr>
            <w:tcW w:w="8811" w:type="dxa"/>
          </w:tcPr>
          <w:p w:rsidR="00B52CB6" w:rsidRDefault="002C2054" w:rsidP="000F793E">
            <w:pPr>
              <w:spacing w:after="120"/>
              <w:jc w:val="center"/>
              <w:rPr>
                <w:rFonts w:ascii="Arial Narrow" w:hAnsi="Arial Narrow" w:cs="Arial"/>
                <w:b/>
                <w:iCs/>
                <w:color w:val="5F5F5F"/>
                <w:sz w:val="20"/>
                <w:szCs w:val="20"/>
                <w:highlight w:val="cyan"/>
              </w:rPr>
            </w:pPr>
            <w:r>
              <w:rPr>
                <w:rFonts w:ascii="Arial Narrow" w:hAnsi="Arial Narrow" w:cs="Arial"/>
                <w:b/>
                <w:iCs/>
                <w:color w:val="5F5F5F"/>
                <w:sz w:val="20"/>
                <w:szCs w:val="20"/>
                <w:highlight w:val="cyan"/>
              </w:rPr>
              <w:pict>
                <v:shape id="_x0000_i1026" type="#_x0000_t75" style="width:403.5pt;height:168pt">
                  <v:imagedata r:id="rId20" o:title=""/>
                </v:shape>
              </w:pict>
            </w:r>
          </w:p>
        </w:tc>
      </w:tr>
    </w:tbl>
    <w:p w:rsidR="003A6F2B" w:rsidRPr="000F793E" w:rsidRDefault="003A6F2B" w:rsidP="00FD7DBC">
      <w:pPr>
        <w:spacing w:after="120"/>
        <w:ind w:left="1814"/>
        <w:jc w:val="both"/>
        <w:rPr>
          <w:rFonts w:ascii="Arial Narrow" w:hAnsi="Arial Narrow" w:cs="Arial"/>
          <w:b/>
          <w:iCs/>
          <w:color w:val="5F5F5F"/>
          <w:sz w:val="2"/>
          <w:szCs w:val="20"/>
          <w:highlight w:val="cyan"/>
        </w:rPr>
      </w:pPr>
    </w:p>
    <w:p w:rsidR="005C4DAF" w:rsidRPr="008E6A1A" w:rsidRDefault="005C4DAF" w:rsidP="000F793E">
      <w:pPr>
        <w:spacing w:after="120"/>
        <w:ind w:left="1814"/>
        <w:jc w:val="both"/>
        <w:rPr>
          <w:rFonts w:ascii="Arial Narrow" w:hAnsi="Arial Narrow" w:cs="Arial"/>
          <w:sz w:val="15"/>
          <w:szCs w:val="15"/>
        </w:rPr>
      </w:pPr>
      <w:r w:rsidRPr="008E6A1A">
        <w:rPr>
          <w:rFonts w:ascii="Arial Narrow" w:hAnsi="Arial Narrow" w:cs="Arial"/>
          <w:sz w:val="15"/>
          <w:szCs w:val="15"/>
        </w:rPr>
        <w:t>Fonte: Elaborazioni Istat su dati del Ministero dell'Interno</w:t>
      </w:r>
    </w:p>
    <w:p w:rsidR="00FD7DBC" w:rsidRDefault="00AD76EE" w:rsidP="0017507C">
      <w:pPr>
        <w:spacing w:after="120"/>
        <w:ind w:left="1814"/>
        <w:jc w:val="both"/>
        <w:rPr>
          <w:rFonts w:ascii="Arial" w:hAnsi="Arial" w:cs="Arial"/>
          <w:iCs/>
          <w:sz w:val="20"/>
          <w:szCs w:val="20"/>
        </w:rPr>
      </w:pPr>
      <w:r>
        <w:rPr>
          <w:rFonts w:ascii="Arial" w:hAnsi="Arial" w:cs="Arial"/>
          <w:iCs/>
          <w:sz w:val="20"/>
          <w:szCs w:val="20"/>
        </w:rPr>
        <w:t xml:space="preserve">Confrontando la provincia di primo rilascio del permesso nel 2011 con </w:t>
      </w:r>
      <w:r w:rsidR="00E67CC5">
        <w:rPr>
          <w:rFonts w:ascii="Arial" w:hAnsi="Arial" w:cs="Arial"/>
          <w:iCs/>
          <w:sz w:val="20"/>
          <w:szCs w:val="20"/>
        </w:rPr>
        <w:t>quella</w:t>
      </w:r>
      <w:r>
        <w:rPr>
          <w:rFonts w:ascii="Arial" w:hAnsi="Arial" w:cs="Arial"/>
          <w:iCs/>
          <w:sz w:val="20"/>
          <w:szCs w:val="20"/>
        </w:rPr>
        <w:t xml:space="preserve"> di iscrizione in anagrafe al 1° gennaio 2016 si può notare che in molti casi </w:t>
      </w:r>
      <w:r w:rsidR="00E67CC5">
        <w:rPr>
          <w:rFonts w:ascii="Arial" w:hAnsi="Arial" w:cs="Arial"/>
          <w:iCs/>
          <w:sz w:val="20"/>
          <w:szCs w:val="20"/>
        </w:rPr>
        <w:t>sono diverse.</w:t>
      </w:r>
      <w:r>
        <w:rPr>
          <w:rFonts w:ascii="Arial" w:hAnsi="Arial" w:cs="Arial"/>
          <w:iCs/>
          <w:sz w:val="20"/>
          <w:szCs w:val="20"/>
        </w:rPr>
        <w:t xml:space="preserve"> Il fenomeno riguarda oltre il 71% dei permessi rilasciati per motivi umanitari nel 2011, quasi il 69% di quelli per protezione sussidiaria e oltre il 66% di quelli rilasciati per asilo politico </w:t>
      </w:r>
      <w:r w:rsidRPr="00CF4115">
        <w:rPr>
          <w:rFonts w:ascii="Arial" w:hAnsi="Arial" w:cs="Arial"/>
          <w:iCs/>
          <w:sz w:val="20"/>
          <w:szCs w:val="20"/>
        </w:rPr>
        <w:t>riconosciuto (Figura 4).</w:t>
      </w:r>
      <w:r>
        <w:rPr>
          <w:rFonts w:ascii="Arial" w:hAnsi="Arial" w:cs="Arial"/>
          <w:iCs/>
          <w:sz w:val="20"/>
          <w:szCs w:val="20"/>
        </w:rPr>
        <w:t xml:space="preserve"> La quota è più contenuta per i richiedenti asilo (36,4%), ma risulta comunque di molti punti percentuali superiore a quella dei migranti entrati per altri motivi.</w:t>
      </w:r>
    </w:p>
    <w:p w:rsidR="00AD76EE" w:rsidRDefault="00AD76EE" w:rsidP="0017507C">
      <w:pPr>
        <w:pStyle w:val="Titolo3"/>
        <w:spacing w:before="0" w:beforeAutospacing="0" w:after="120" w:afterAutospacing="0" w:line="360" w:lineRule="auto"/>
        <w:ind w:left="1814"/>
        <w:rPr>
          <w:rFonts w:ascii="Arial" w:hAnsi="Arial" w:cs="Arial"/>
          <w:sz w:val="22"/>
          <w:szCs w:val="22"/>
        </w:rPr>
      </w:pPr>
    </w:p>
    <w:p w:rsidR="0017507C" w:rsidRPr="000F793E" w:rsidRDefault="0017507C" w:rsidP="0017507C">
      <w:pPr>
        <w:pStyle w:val="Titolo3"/>
        <w:spacing w:before="0" w:beforeAutospacing="0" w:after="120" w:afterAutospacing="0" w:line="360" w:lineRule="auto"/>
        <w:ind w:left="1814"/>
        <w:rPr>
          <w:rFonts w:ascii="Arial" w:hAnsi="Arial" w:cs="Arial"/>
          <w:sz w:val="22"/>
          <w:szCs w:val="22"/>
        </w:rPr>
      </w:pPr>
      <w:r w:rsidRPr="000F793E">
        <w:rPr>
          <w:rFonts w:ascii="Arial" w:hAnsi="Arial" w:cs="Arial"/>
          <w:sz w:val="22"/>
          <w:szCs w:val="22"/>
        </w:rPr>
        <w:t xml:space="preserve">Da dove vengono i rifugiati  </w:t>
      </w:r>
    </w:p>
    <w:p w:rsidR="008254C4" w:rsidRPr="0056291F" w:rsidRDefault="00A96206" w:rsidP="0056291F">
      <w:pPr>
        <w:spacing w:after="120"/>
        <w:ind w:left="1814"/>
        <w:jc w:val="both"/>
        <w:rPr>
          <w:rFonts w:ascii="Arial" w:hAnsi="Arial" w:cs="Arial"/>
          <w:iCs/>
          <w:sz w:val="20"/>
          <w:szCs w:val="20"/>
        </w:rPr>
      </w:pPr>
      <w:r>
        <w:rPr>
          <w:rFonts w:ascii="Arial" w:hAnsi="Arial" w:cs="Arial"/>
          <w:iCs/>
          <w:sz w:val="20"/>
          <w:szCs w:val="20"/>
        </w:rPr>
        <w:t>L’Istat sta conducendo</w:t>
      </w:r>
      <w:r>
        <w:rPr>
          <w:rStyle w:val="Rimandonotaapidipagina"/>
          <w:rFonts w:ascii="Arial" w:hAnsi="Arial" w:cs="Arial"/>
          <w:iCs/>
          <w:sz w:val="20"/>
          <w:szCs w:val="20"/>
        </w:rPr>
        <w:footnoteReference w:id="11"/>
      </w:r>
      <w:r>
        <w:rPr>
          <w:rFonts w:ascii="Arial" w:hAnsi="Arial" w:cs="Arial"/>
          <w:iCs/>
          <w:sz w:val="20"/>
          <w:szCs w:val="20"/>
        </w:rPr>
        <w:t xml:space="preserve"> </w:t>
      </w:r>
      <w:r w:rsidR="00566837">
        <w:rPr>
          <w:rFonts w:ascii="Arial" w:hAnsi="Arial" w:cs="Arial"/>
          <w:iCs/>
          <w:sz w:val="20"/>
          <w:szCs w:val="20"/>
        </w:rPr>
        <w:t>un progetto sperimentale</w:t>
      </w:r>
      <w:r>
        <w:rPr>
          <w:rFonts w:ascii="Arial" w:hAnsi="Arial" w:cs="Arial"/>
          <w:iCs/>
          <w:sz w:val="20"/>
          <w:szCs w:val="20"/>
        </w:rPr>
        <w:t xml:space="preserve"> per </w:t>
      </w:r>
      <w:r w:rsidR="009650EF">
        <w:rPr>
          <w:rFonts w:ascii="Arial" w:hAnsi="Arial" w:cs="Arial"/>
          <w:iCs/>
          <w:sz w:val="20"/>
          <w:szCs w:val="20"/>
        </w:rPr>
        <w:t>individuare</w:t>
      </w:r>
      <w:r>
        <w:rPr>
          <w:rFonts w:ascii="Arial" w:hAnsi="Arial" w:cs="Arial"/>
          <w:iCs/>
          <w:sz w:val="20"/>
          <w:szCs w:val="20"/>
        </w:rPr>
        <w:t xml:space="preserve"> le aree interne dei paesi di provenienza maggiormente interessat</w:t>
      </w:r>
      <w:r w:rsidR="00970F94">
        <w:rPr>
          <w:rFonts w:ascii="Arial" w:hAnsi="Arial" w:cs="Arial"/>
          <w:iCs/>
          <w:sz w:val="20"/>
          <w:szCs w:val="20"/>
        </w:rPr>
        <w:t>e</w:t>
      </w:r>
      <w:r>
        <w:rPr>
          <w:rFonts w:ascii="Arial" w:hAnsi="Arial" w:cs="Arial"/>
          <w:iCs/>
          <w:sz w:val="20"/>
          <w:szCs w:val="20"/>
        </w:rPr>
        <w:t xml:space="preserve"> dai flussi migratori verso l’Italia. L’informazione a disposizione è la città di nascita dei migranti</w:t>
      </w:r>
      <w:r>
        <w:rPr>
          <w:rStyle w:val="Rimandonotaapidipagina"/>
          <w:rFonts w:ascii="Arial" w:hAnsi="Arial" w:cs="Arial"/>
          <w:iCs/>
          <w:sz w:val="20"/>
          <w:szCs w:val="20"/>
        </w:rPr>
        <w:footnoteReference w:id="12"/>
      </w:r>
      <w:r>
        <w:rPr>
          <w:rFonts w:ascii="Arial" w:hAnsi="Arial" w:cs="Arial"/>
          <w:iCs/>
          <w:sz w:val="20"/>
          <w:szCs w:val="20"/>
        </w:rPr>
        <w:t xml:space="preserve">.  </w:t>
      </w:r>
    </w:p>
    <w:p w:rsidR="009650EF" w:rsidRDefault="00A96206" w:rsidP="00A96206">
      <w:pPr>
        <w:spacing w:after="120"/>
        <w:ind w:left="1814"/>
        <w:jc w:val="both"/>
        <w:rPr>
          <w:rFonts w:ascii="Arial" w:hAnsi="Arial" w:cs="Arial"/>
          <w:iCs/>
          <w:sz w:val="20"/>
          <w:szCs w:val="20"/>
        </w:rPr>
      </w:pPr>
      <w:r>
        <w:rPr>
          <w:rFonts w:ascii="Arial" w:hAnsi="Arial" w:cs="Arial"/>
          <w:iCs/>
          <w:sz w:val="20"/>
          <w:szCs w:val="20"/>
        </w:rPr>
        <w:t xml:space="preserve">Le elaborazioni realizzate </w:t>
      </w:r>
      <w:r w:rsidR="005707D6">
        <w:rPr>
          <w:rFonts w:ascii="Arial" w:hAnsi="Arial" w:cs="Arial"/>
          <w:iCs/>
          <w:sz w:val="20"/>
          <w:szCs w:val="20"/>
        </w:rPr>
        <w:t xml:space="preserve">prendono in </w:t>
      </w:r>
      <w:r w:rsidR="008162BC">
        <w:rPr>
          <w:rFonts w:ascii="Arial" w:hAnsi="Arial" w:cs="Arial"/>
          <w:iCs/>
          <w:sz w:val="20"/>
          <w:szCs w:val="20"/>
        </w:rPr>
        <w:t>considera</w:t>
      </w:r>
      <w:r w:rsidR="005707D6">
        <w:rPr>
          <w:rFonts w:ascii="Arial" w:hAnsi="Arial" w:cs="Arial"/>
          <w:iCs/>
          <w:sz w:val="20"/>
          <w:szCs w:val="20"/>
        </w:rPr>
        <w:t>zione</w:t>
      </w:r>
      <w:r w:rsidR="008162BC">
        <w:rPr>
          <w:rFonts w:ascii="Arial" w:hAnsi="Arial" w:cs="Arial"/>
          <w:iCs/>
          <w:sz w:val="20"/>
          <w:szCs w:val="20"/>
        </w:rPr>
        <w:t xml:space="preserve"> i flussi arrivati in Italia tra il 2012 e il 2015 </w:t>
      </w:r>
      <w:r w:rsidR="005C3843">
        <w:rPr>
          <w:rFonts w:ascii="Arial" w:hAnsi="Arial" w:cs="Arial"/>
          <w:iCs/>
          <w:sz w:val="20"/>
          <w:szCs w:val="20"/>
        </w:rPr>
        <w:t>mett</w:t>
      </w:r>
      <w:r w:rsidR="00C553FB">
        <w:rPr>
          <w:rFonts w:ascii="Arial" w:hAnsi="Arial" w:cs="Arial"/>
          <w:iCs/>
          <w:sz w:val="20"/>
          <w:szCs w:val="20"/>
        </w:rPr>
        <w:t>e</w:t>
      </w:r>
      <w:r w:rsidR="005C3843">
        <w:rPr>
          <w:rFonts w:ascii="Arial" w:hAnsi="Arial" w:cs="Arial"/>
          <w:iCs/>
          <w:sz w:val="20"/>
          <w:szCs w:val="20"/>
        </w:rPr>
        <w:t>n</w:t>
      </w:r>
      <w:r w:rsidR="00C553FB">
        <w:rPr>
          <w:rFonts w:ascii="Arial" w:hAnsi="Arial" w:cs="Arial"/>
          <w:iCs/>
          <w:sz w:val="20"/>
          <w:szCs w:val="20"/>
        </w:rPr>
        <w:t>d</w:t>
      </w:r>
      <w:r w:rsidR="005C3843">
        <w:rPr>
          <w:rFonts w:ascii="Arial" w:hAnsi="Arial" w:cs="Arial"/>
          <w:iCs/>
          <w:sz w:val="20"/>
          <w:szCs w:val="20"/>
        </w:rPr>
        <w:t>o in luce per</w:t>
      </w:r>
      <w:r w:rsidR="00372C8A">
        <w:rPr>
          <w:rFonts w:ascii="Arial" w:hAnsi="Arial" w:cs="Arial"/>
          <w:iCs/>
          <w:sz w:val="20"/>
          <w:szCs w:val="20"/>
        </w:rPr>
        <w:t xml:space="preserve"> </w:t>
      </w:r>
      <w:r>
        <w:rPr>
          <w:rFonts w:ascii="Arial" w:hAnsi="Arial" w:cs="Arial"/>
          <w:iCs/>
          <w:sz w:val="20"/>
          <w:szCs w:val="20"/>
        </w:rPr>
        <w:t>i paesi maggiormente interessati da flussi di richiedenti asilo verso l’Italia</w:t>
      </w:r>
      <w:r w:rsidR="00FD7C29">
        <w:rPr>
          <w:rFonts w:ascii="Arial" w:hAnsi="Arial" w:cs="Arial"/>
          <w:iCs/>
          <w:sz w:val="20"/>
          <w:szCs w:val="20"/>
        </w:rPr>
        <w:t xml:space="preserve"> cioè</w:t>
      </w:r>
      <w:r w:rsidR="005C3843">
        <w:rPr>
          <w:rFonts w:ascii="Arial" w:hAnsi="Arial" w:cs="Arial"/>
          <w:iCs/>
          <w:sz w:val="20"/>
          <w:szCs w:val="20"/>
        </w:rPr>
        <w:t xml:space="preserve"> la Nigeria e il Mali, migrazioni provenienti dalle aree urbane, ma anche dalle zone maggiormente interessate da scontri, attentati e</w:t>
      </w:r>
      <w:r w:rsidR="00566837">
        <w:rPr>
          <w:rFonts w:ascii="Arial" w:hAnsi="Arial" w:cs="Arial"/>
          <w:iCs/>
          <w:sz w:val="20"/>
          <w:szCs w:val="20"/>
        </w:rPr>
        <w:t>,</w:t>
      </w:r>
      <w:r w:rsidR="005C3843">
        <w:rPr>
          <w:rFonts w:ascii="Arial" w:hAnsi="Arial" w:cs="Arial"/>
          <w:iCs/>
          <w:sz w:val="20"/>
          <w:szCs w:val="20"/>
        </w:rPr>
        <w:t xml:space="preserve"> più in generale</w:t>
      </w:r>
      <w:r w:rsidR="00566837">
        <w:rPr>
          <w:rFonts w:ascii="Arial" w:hAnsi="Arial" w:cs="Arial"/>
          <w:iCs/>
          <w:sz w:val="20"/>
          <w:szCs w:val="20"/>
        </w:rPr>
        <w:t>,</w:t>
      </w:r>
      <w:r w:rsidR="005C3843">
        <w:rPr>
          <w:rFonts w:ascii="Arial" w:hAnsi="Arial" w:cs="Arial"/>
          <w:iCs/>
          <w:sz w:val="20"/>
          <w:szCs w:val="20"/>
        </w:rPr>
        <w:t xml:space="preserve"> disordini </w:t>
      </w:r>
      <w:r w:rsidR="001539F9">
        <w:rPr>
          <w:rFonts w:ascii="Arial" w:hAnsi="Arial" w:cs="Arial"/>
          <w:iCs/>
          <w:sz w:val="20"/>
          <w:szCs w:val="20"/>
        </w:rPr>
        <w:t>politici</w:t>
      </w:r>
      <w:r w:rsidR="005C3843">
        <w:rPr>
          <w:rFonts w:ascii="Arial" w:hAnsi="Arial" w:cs="Arial"/>
          <w:iCs/>
          <w:sz w:val="20"/>
          <w:szCs w:val="20"/>
        </w:rPr>
        <w:t>. Per il Mali</w:t>
      </w:r>
      <w:r w:rsidR="009650EF">
        <w:rPr>
          <w:rFonts w:ascii="Arial" w:hAnsi="Arial" w:cs="Arial"/>
          <w:iCs/>
          <w:sz w:val="20"/>
          <w:szCs w:val="20"/>
        </w:rPr>
        <w:t xml:space="preserve"> è forte il </w:t>
      </w:r>
      <w:r w:rsidR="008162BC">
        <w:rPr>
          <w:rFonts w:ascii="Arial" w:hAnsi="Arial" w:cs="Arial"/>
          <w:iCs/>
          <w:sz w:val="20"/>
          <w:szCs w:val="20"/>
        </w:rPr>
        <w:t>coinvolgimento</w:t>
      </w:r>
      <w:r w:rsidR="009650EF">
        <w:rPr>
          <w:rFonts w:ascii="Arial" w:hAnsi="Arial" w:cs="Arial"/>
          <w:iCs/>
          <w:sz w:val="20"/>
          <w:szCs w:val="20"/>
        </w:rPr>
        <w:t xml:space="preserve"> della </w:t>
      </w:r>
      <w:r w:rsidR="004C0D18">
        <w:rPr>
          <w:rFonts w:ascii="Arial" w:hAnsi="Arial" w:cs="Arial"/>
          <w:iCs/>
          <w:sz w:val="20"/>
          <w:szCs w:val="20"/>
        </w:rPr>
        <w:t>città</w:t>
      </w:r>
      <w:r w:rsidR="009650EF">
        <w:rPr>
          <w:rFonts w:ascii="Arial" w:hAnsi="Arial" w:cs="Arial"/>
          <w:iCs/>
          <w:sz w:val="20"/>
          <w:szCs w:val="20"/>
        </w:rPr>
        <w:t xml:space="preserve"> di Bamako </w:t>
      </w:r>
      <w:r w:rsidR="008162BC">
        <w:rPr>
          <w:rFonts w:ascii="Arial" w:hAnsi="Arial" w:cs="Arial"/>
          <w:iCs/>
          <w:sz w:val="20"/>
          <w:szCs w:val="20"/>
        </w:rPr>
        <w:t xml:space="preserve">e di quella di Kayes </w:t>
      </w:r>
      <w:r w:rsidR="009650EF">
        <w:rPr>
          <w:rFonts w:ascii="Arial" w:hAnsi="Arial" w:cs="Arial"/>
          <w:iCs/>
          <w:sz w:val="20"/>
          <w:szCs w:val="20"/>
        </w:rPr>
        <w:t xml:space="preserve">nei flussi verso l’Italia, ma </w:t>
      </w:r>
      <w:r w:rsidR="0018545F">
        <w:rPr>
          <w:rFonts w:ascii="Arial" w:hAnsi="Arial" w:cs="Arial"/>
          <w:iCs/>
          <w:sz w:val="20"/>
          <w:szCs w:val="20"/>
        </w:rPr>
        <w:t xml:space="preserve">anche le </w:t>
      </w:r>
      <w:r w:rsidR="004C0D18">
        <w:rPr>
          <w:rFonts w:ascii="Arial" w:hAnsi="Arial" w:cs="Arial"/>
          <w:iCs/>
          <w:sz w:val="20"/>
          <w:szCs w:val="20"/>
        </w:rPr>
        <w:t>città</w:t>
      </w:r>
      <w:r w:rsidR="0018545F">
        <w:rPr>
          <w:rFonts w:ascii="Arial" w:hAnsi="Arial" w:cs="Arial"/>
          <w:iCs/>
          <w:sz w:val="20"/>
          <w:szCs w:val="20"/>
        </w:rPr>
        <w:t xml:space="preserve"> del Nord</w:t>
      </w:r>
      <w:r w:rsidR="008162BC">
        <w:rPr>
          <w:rFonts w:ascii="Arial" w:hAnsi="Arial" w:cs="Arial"/>
          <w:iCs/>
          <w:sz w:val="20"/>
          <w:szCs w:val="20"/>
        </w:rPr>
        <w:t>,</w:t>
      </w:r>
      <w:r w:rsidR="0018545F">
        <w:rPr>
          <w:rFonts w:ascii="Arial" w:hAnsi="Arial" w:cs="Arial"/>
          <w:iCs/>
          <w:sz w:val="20"/>
          <w:szCs w:val="20"/>
        </w:rPr>
        <w:t xml:space="preserve"> come Gao e </w:t>
      </w:r>
      <w:proofErr w:type="spellStart"/>
      <w:r w:rsidR="0018545F">
        <w:rPr>
          <w:rFonts w:ascii="Arial" w:hAnsi="Arial" w:cs="Arial"/>
          <w:iCs/>
          <w:sz w:val="20"/>
          <w:szCs w:val="20"/>
        </w:rPr>
        <w:t>Kidal</w:t>
      </w:r>
      <w:proofErr w:type="spellEnd"/>
      <w:r w:rsidR="0018545F">
        <w:rPr>
          <w:rFonts w:ascii="Arial" w:hAnsi="Arial" w:cs="Arial"/>
          <w:iCs/>
          <w:sz w:val="20"/>
          <w:szCs w:val="20"/>
        </w:rPr>
        <w:t xml:space="preserve"> </w:t>
      </w:r>
      <w:r w:rsidR="008162BC">
        <w:rPr>
          <w:rFonts w:ascii="Arial" w:hAnsi="Arial" w:cs="Arial"/>
          <w:iCs/>
          <w:sz w:val="20"/>
          <w:szCs w:val="20"/>
        </w:rPr>
        <w:t xml:space="preserve">e, in misura minore </w:t>
      </w:r>
      <w:proofErr w:type="spellStart"/>
      <w:r w:rsidR="008162BC">
        <w:rPr>
          <w:rFonts w:ascii="Arial" w:hAnsi="Arial" w:cs="Arial"/>
          <w:iCs/>
          <w:sz w:val="20"/>
          <w:szCs w:val="20"/>
        </w:rPr>
        <w:t>Timbuctù</w:t>
      </w:r>
      <w:proofErr w:type="spellEnd"/>
      <w:r w:rsidR="008162BC">
        <w:rPr>
          <w:rFonts w:ascii="Arial" w:hAnsi="Arial" w:cs="Arial"/>
          <w:iCs/>
          <w:sz w:val="20"/>
          <w:szCs w:val="20"/>
        </w:rPr>
        <w:t>, che nel 2012 erano state occupate dai fondamentalisti islamici</w:t>
      </w:r>
      <w:r w:rsidR="00864BE7">
        <w:rPr>
          <w:rFonts w:ascii="Arial" w:hAnsi="Arial" w:cs="Arial"/>
          <w:iCs/>
          <w:sz w:val="20"/>
          <w:szCs w:val="20"/>
        </w:rPr>
        <w:t xml:space="preserve"> (Fig.5)</w:t>
      </w:r>
      <w:r w:rsidR="008162BC">
        <w:rPr>
          <w:rFonts w:ascii="Arial" w:hAnsi="Arial" w:cs="Arial"/>
          <w:iCs/>
          <w:sz w:val="20"/>
          <w:szCs w:val="20"/>
        </w:rPr>
        <w:t>.</w:t>
      </w:r>
    </w:p>
    <w:p w:rsidR="004C0D18" w:rsidRDefault="004541CD" w:rsidP="00A96206">
      <w:pPr>
        <w:spacing w:after="120"/>
        <w:ind w:left="1814"/>
        <w:jc w:val="both"/>
        <w:rPr>
          <w:rFonts w:ascii="Arial" w:hAnsi="Arial" w:cs="Arial"/>
          <w:iCs/>
          <w:sz w:val="20"/>
          <w:szCs w:val="20"/>
        </w:rPr>
      </w:pPr>
      <w:r>
        <w:rPr>
          <w:rFonts w:ascii="Arial" w:hAnsi="Arial" w:cs="Arial"/>
          <w:iCs/>
          <w:sz w:val="20"/>
          <w:szCs w:val="20"/>
        </w:rPr>
        <w:t>P</w:t>
      </w:r>
      <w:r w:rsidR="004C0D18">
        <w:rPr>
          <w:rFonts w:ascii="Arial" w:hAnsi="Arial" w:cs="Arial"/>
          <w:iCs/>
          <w:sz w:val="20"/>
          <w:szCs w:val="20"/>
        </w:rPr>
        <w:t xml:space="preserve">er quanto riguarda la Nigeria </w:t>
      </w:r>
      <w:r>
        <w:rPr>
          <w:rFonts w:ascii="Arial" w:hAnsi="Arial" w:cs="Arial"/>
          <w:iCs/>
          <w:sz w:val="20"/>
          <w:szCs w:val="20"/>
        </w:rPr>
        <w:t xml:space="preserve">le migrazioni verso l’Italia riguardano intensamente le aree di Edo </w:t>
      </w:r>
      <w:r w:rsidR="00566837">
        <w:rPr>
          <w:rFonts w:ascii="Arial" w:hAnsi="Arial" w:cs="Arial"/>
          <w:iCs/>
          <w:sz w:val="20"/>
          <w:szCs w:val="20"/>
        </w:rPr>
        <w:t xml:space="preserve">State </w:t>
      </w:r>
      <w:r>
        <w:rPr>
          <w:rFonts w:ascii="Arial" w:hAnsi="Arial" w:cs="Arial"/>
          <w:iCs/>
          <w:sz w:val="20"/>
          <w:szCs w:val="20"/>
        </w:rPr>
        <w:t xml:space="preserve">e Delta State e città come Benin City e Lagos, ma sempre più interessata appare l’area del Borno considerato la base di </w:t>
      </w:r>
      <w:proofErr w:type="spellStart"/>
      <w:r>
        <w:rPr>
          <w:rFonts w:ascii="Arial" w:hAnsi="Arial" w:cs="Arial"/>
          <w:iCs/>
          <w:sz w:val="20"/>
          <w:szCs w:val="20"/>
        </w:rPr>
        <w:t>Boko</w:t>
      </w:r>
      <w:proofErr w:type="spellEnd"/>
      <w:r>
        <w:rPr>
          <w:rFonts w:ascii="Arial" w:hAnsi="Arial" w:cs="Arial"/>
          <w:iCs/>
          <w:sz w:val="20"/>
          <w:szCs w:val="20"/>
        </w:rPr>
        <w:t xml:space="preserve"> </w:t>
      </w:r>
      <w:proofErr w:type="spellStart"/>
      <w:r>
        <w:rPr>
          <w:rFonts w:ascii="Arial" w:hAnsi="Arial" w:cs="Arial"/>
          <w:iCs/>
          <w:sz w:val="20"/>
          <w:szCs w:val="20"/>
        </w:rPr>
        <w:t>Haram</w:t>
      </w:r>
      <w:proofErr w:type="spellEnd"/>
      <w:r>
        <w:rPr>
          <w:rFonts w:ascii="Arial" w:hAnsi="Arial" w:cs="Arial"/>
          <w:iCs/>
          <w:sz w:val="20"/>
          <w:szCs w:val="20"/>
        </w:rPr>
        <w:t xml:space="preserve"> e anche gli stati di Kano e Kaduna dove pure </w:t>
      </w:r>
      <w:r w:rsidR="003E463C">
        <w:rPr>
          <w:rFonts w:ascii="Arial" w:hAnsi="Arial" w:cs="Arial"/>
          <w:iCs/>
          <w:sz w:val="20"/>
          <w:szCs w:val="20"/>
        </w:rPr>
        <w:t>l’organizzazione</w:t>
      </w:r>
      <w:r w:rsidR="00970F94">
        <w:rPr>
          <w:rFonts w:ascii="Arial" w:hAnsi="Arial" w:cs="Arial"/>
          <w:iCs/>
          <w:sz w:val="20"/>
          <w:szCs w:val="20"/>
        </w:rPr>
        <w:t xml:space="preserve"> fondamentalista</w:t>
      </w:r>
      <w:r w:rsidR="003E463C">
        <w:rPr>
          <w:rFonts w:ascii="Arial" w:hAnsi="Arial" w:cs="Arial"/>
          <w:iCs/>
          <w:sz w:val="20"/>
          <w:szCs w:val="20"/>
        </w:rPr>
        <w:t xml:space="preserve"> è molto attiva</w:t>
      </w:r>
      <w:r w:rsidR="00864BE7">
        <w:rPr>
          <w:rFonts w:ascii="Arial" w:hAnsi="Arial" w:cs="Arial"/>
          <w:iCs/>
          <w:sz w:val="20"/>
          <w:szCs w:val="20"/>
        </w:rPr>
        <w:t xml:space="preserve"> (Fig.6)</w:t>
      </w:r>
      <w:r w:rsidR="009F27C8">
        <w:rPr>
          <w:rFonts w:ascii="Arial" w:hAnsi="Arial" w:cs="Arial"/>
          <w:iCs/>
          <w:sz w:val="20"/>
          <w:szCs w:val="20"/>
        </w:rPr>
        <w:t>.</w:t>
      </w:r>
    </w:p>
    <w:p w:rsidR="00E66FA8" w:rsidRDefault="00E66FA8" w:rsidP="00A96206">
      <w:pPr>
        <w:spacing w:after="120"/>
        <w:ind w:left="1814"/>
        <w:jc w:val="both"/>
        <w:rPr>
          <w:rFonts w:ascii="Arial" w:hAnsi="Arial" w:cs="Arial"/>
          <w:iCs/>
          <w:sz w:val="20"/>
          <w:szCs w:val="20"/>
        </w:rPr>
      </w:pPr>
    </w:p>
    <w:p w:rsidR="009F27C8" w:rsidRPr="000F793E" w:rsidRDefault="00370BCD" w:rsidP="00A96206">
      <w:pPr>
        <w:spacing w:after="120"/>
        <w:ind w:left="1814"/>
        <w:jc w:val="both"/>
        <w:rPr>
          <w:rFonts w:ascii="Arial Narrow" w:hAnsi="Arial Narrow" w:cs="Arial"/>
          <w:b/>
          <w:iCs/>
          <w:color w:val="5F5F5F"/>
          <w:sz w:val="20"/>
          <w:szCs w:val="20"/>
        </w:rPr>
      </w:pPr>
      <w:r w:rsidRPr="000F793E">
        <w:rPr>
          <w:rFonts w:ascii="Arial Narrow" w:hAnsi="Arial Narrow" w:cs="Arial"/>
          <w:b/>
          <w:iCs/>
          <w:color w:val="5F5F5F"/>
          <w:sz w:val="20"/>
          <w:szCs w:val="20"/>
        </w:rPr>
        <w:lastRenderedPageBreak/>
        <w:t>FIGURA 5. REGIONI DI NASCITA DEI CITTADINI MALIANI CHE HANNO AVUTO UN PRIMO PERMESSO IN ITALIA TRA IL 2012 E IL 2015</w:t>
      </w:r>
    </w:p>
    <w:tbl>
      <w:tblPr>
        <w:tblStyle w:val="Grigliatabella"/>
        <w:tblW w:w="0" w:type="auto"/>
        <w:tblInd w:w="1814" w:type="dxa"/>
        <w:tblBorders>
          <w:left w:val="none" w:sz="0" w:space="0" w:color="auto"/>
          <w:right w:val="none" w:sz="0" w:space="0" w:color="auto"/>
        </w:tblBorders>
        <w:tblLook w:val="04A0" w:firstRow="1" w:lastRow="0" w:firstColumn="1" w:lastColumn="0" w:noHBand="0" w:noVBand="1"/>
      </w:tblPr>
      <w:tblGrid>
        <w:gridCol w:w="8526"/>
      </w:tblGrid>
      <w:tr w:rsidR="001B389D" w:rsidTr="000865F5">
        <w:trPr>
          <w:trHeight w:val="4837"/>
        </w:trPr>
        <w:tc>
          <w:tcPr>
            <w:tcW w:w="8089" w:type="dxa"/>
          </w:tcPr>
          <w:p w:rsidR="001B389D" w:rsidRDefault="001B389D" w:rsidP="00A96206">
            <w:pPr>
              <w:spacing w:after="120"/>
              <w:jc w:val="both"/>
              <w:rPr>
                <w:rFonts w:ascii="Arial Narrow" w:hAnsi="Arial Narrow" w:cs="Arial"/>
                <w:b/>
                <w:iCs/>
                <w:color w:val="5F5F5F"/>
                <w:sz w:val="20"/>
                <w:szCs w:val="20"/>
                <w:highlight w:val="cyan"/>
              </w:rPr>
            </w:pPr>
            <w:r>
              <w:rPr>
                <w:rFonts w:ascii="Arial" w:hAnsi="Arial" w:cs="Arial"/>
                <w:b/>
                <w:noProof/>
                <w:sz w:val="26"/>
                <w:szCs w:val="26"/>
              </w:rPr>
              <w:drawing>
                <wp:inline distT="0" distB="0" distL="0" distR="0" wp14:anchorId="452F86E7" wp14:editId="4B571C04">
                  <wp:extent cx="5267325" cy="3276600"/>
                  <wp:effectExtent l="0" t="0" r="9525" b="0"/>
                  <wp:docPr id="17" name="Immagine 17" descr="C:\Users\ciconti\AppData\Local\Temp\$$_7F17\MLI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conti\AppData\Local\Temp\$$_7F17\MLI15.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84825" cy="3287486"/>
                          </a:xfrm>
                          <a:prstGeom prst="rect">
                            <a:avLst/>
                          </a:prstGeom>
                          <a:noFill/>
                          <a:ln>
                            <a:noFill/>
                          </a:ln>
                        </pic:spPr>
                      </pic:pic>
                    </a:graphicData>
                  </a:graphic>
                </wp:inline>
              </w:drawing>
            </w:r>
          </w:p>
        </w:tc>
      </w:tr>
    </w:tbl>
    <w:p w:rsidR="0090709B" w:rsidRPr="008E6A1A" w:rsidRDefault="0090709B" w:rsidP="000F793E">
      <w:pPr>
        <w:pStyle w:val="Titolo3"/>
        <w:spacing w:before="0" w:beforeAutospacing="0" w:after="120" w:afterAutospacing="0"/>
        <w:ind w:left="1843"/>
        <w:rPr>
          <w:rFonts w:ascii="Arial Narrow" w:hAnsi="Arial Narrow" w:cs="Arial"/>
          <w:b w:val="0"/>
          <w:bCs w:val="0"/>
          <w:sz w:val="15"/>
          <w:szCs w:val="15"/>
        </w:rPr>
      </w:pPr>
      <w:r w:rsidRPr="008E6A1A">
        <w:rPr>
          <w:rFonts w:ascii="Arial Narrow" w:hAnsi="Arial Narrow" w:cs="Arial"/>
          <w:b w:val="0"/>
          <w:bCs w:val="0"/>
          <w:sz w:val="15"/>
          <w:szCs w:val="15"/>
        </w:rPr>
        <w:t>Fonte: Elaborazioni Istat su dati del Ministero dell'Interno</w:t>
      </w:r>
    </w:p>
    <w:p w:rsidR="00FD3968" w:rsidRDefault="00370BCD" w:rsidP="00FD3968">
      <w:pPr>
        <w:spacing w:after="120"/>
        <w:ind w:left="1814"/>
        <w:jc w:val="both"/>
        <w:rPr>
          <w:rFonts w:ascii="Arial Narrow" w:hAnsi="Arial Narrow" w:cs="Arial"/>
          <w:b/>
          <w:iCs/>
          <w:color w:val="5F5F5F"/>
          <w:sz w:val="20"/>
          <w:szCs w:val="20"/>
        </w:rPr>
      </w:pPr>
      <w:r w:rsidRPr="000F793E">
        <w:rPr>
          <w:rFonts w:ascii="Arial Narrow" w:hAnsi="Arial Narrow" w:cs="Arial"/>
          <w:b/>
          <w:iCs/>
          <w:color w:val="5F5F5F"/>
          <w:sz w:val="20"/>
          <w:szCs w:val="20"/>
        </w:rPr>
        <w:t>FIGURA 6 - REGIONI DI NASCITA DEI CITTADINI NIGERIANI CHE HANNO AVUTO UN PRIMO PERMESSO IN ITALIA TRA IL 2012 E IL 2015</w:t>
      </w:r>
    </w:p>
    <w:tbl>
      <w:tblPr>
        <w:tblStyle w:val="Grigliatabella"/>
        <w:tblW w:w="0" w:type="auto"/>
        <w:tblInd w:w="1814" w:type="dxa"/>
        <w:tblBorders>
          <w:left w:val="none" w:sz="0" w:space="0" w:color="auto"/>
          <w:right w:val="none" w:sz="0" w:space="0" w:color="auto"/>
        </w:tblBorders>
        <w:tblLook w:val="04A0" w:firstRow="1" w:lastRow="0" w:firstColumn="1" w:lastColumn="0" w:noHBand="0" w:noVBand="1"/>
      </w:tblPr>
      <w:tblGrid>
        <w:gridCol w:w="8511"/>
      </w:tblGrid>
      <w:tr w:rsidR="006F0138" w:rsidTr="000865F5">
        <w:trPr>
          <w:trHeight w:val="6000"/>
        </w:trPr>
        <w:tc>
          <w:tcPr>
            <w:tcW w:w="8136" w:type="dxa"/>
          </w:tcPr>
          <w:p w:rsidR="006F0138" w:rsidRDefault="006F0138" w:rsidP="000865F5">
            <w:pPr>
              <w:spacing w:after="120"/>
              <w:rPr>
                <w:rFonts w:ascii="Arial" w:hAnsi="Arial" w:cs="Arial"/>
                <w:noProof/>
                <w:sz w:val="26"/>
                <w:szCs w:val="26"/>
              </w:rPr>
            </w:pPr>
            <w:r>
              <w:rPr>
                <w:rFonts w:ascii="Arial" w:hAnsi="Arial" w:cs="Arial"/>
                <w:noProof/>
                <w:sz w:val="26"/>
                <w:szCs w:val="26"/>
              </w:rPr>
              <w:drawing>
                <wp:inline distT="0" distB="0" distL="0" distR="0" wp14:anchorId="0B46A3FC" wp14:editId="300DBE35">
                  <wp:extent cx="5267325" cy="3761380"/>
                  <wp:effectExtent l="0" t="0" r="0" b="0"/>
                  <wp:docPr id="9" name="Immagine 9" descr="C:\Users\ciconti\Downloads\NGA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conti\Downloads\NGA15.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72824" cy="3765307"/>
                          </a:xfrm>
                          <a:prstGeom prst="rect">
                            <a:avLst/>
                          </a:prstGeom>
                          <a:noFill/>
                          <a:ln>
                            <a:noFill/>
                          </a:ln>
                        </pic:spPr>
                      </pic:pic>
                    </a:graphicData>
                  </a:graphic>
                </wp:inline>
              </w:drawing>
            </w:r>
          </w:p>
        </w:tc>
      </w:tr>
    </w:tbl>
    <w:p w:rsidR="001B389D" w:rsidRPr="000F793E" w:rsidRDefault="001B389D">
      <w:pPr>
        <w:spacing w:after="120"/>
        <w:ind w:left="1814"/>
        <w:jc w:val="both"/>
        <w:rPr>
          <w:rFonts w:ascii="Arial Narrow" w:hAnsi="Arial Narrow" w:cs="Arial"/>
          <w:b/>
          <w:iCs/>
          <w:color w:val="5F5F5F"/>
          <w:sz w:val="2"/>
          <w:szCs w:val="20"/>
          <w:highlight w:val="cyan"/>
        </w:rPr>
      </w:pPr>
    </w:p>
    <w:p w:rsidR="00CF4115" w:rsidRPr="008E6A1A" w:rsidRDefault="009F27C8" w:rsidP="000E2136">
      <w:pPr>
        <w:pStyle w:val="Titolo3"/>
        <w:spacing w:before="0" w:beforeAutospacing="0" w:after="120" w:afterAutospacing="0" w:line="360" w:lineRule="auto"/>
        <w:ind w:left="1814"/>
        <w:rPr>
          <w:rFonts w:ascii="Arial Narrow" w:hAnsi="Arial Narrow" w:cs="Arial"/>
          <w:b w:val="0"/>
          <w:bCs w:val="0"/>
          <w:sz w:val="15"/>
          <w:szCs w:val="15"/>
        </w:rPr>
      </w:pPr>
      <w:r w:rsidRPr="008E6A1A">
        <w:rPr>
          <w:rFonts w:ascii="Arial Narrow" w:hAnsi="Arial Narrow" w:cs="Arial"/>
          <w:b w:val="0"/>
          <w:bCs w:val="0"/>
          <w:sz w:val="15"/>
          <w:szCs w:val="15"/>
        </w:rPr>
        <w:t>Fonte: Elaborazioni Istat su dati del Ministero dell’Interno</w:t>
      </w:r>
    </w:p>
    <w:p w:rsidR="00403D1B" w:rsidRDefault="00403D1B">
      <w:pPr>
        <w:rPr>
          <w:rFonts w:ascii="Arial" w:hAnsi="Arial" w:cs="Arial"/>
          <w:b/>
          <w:bCs/>
          <w:sz w:val="26"/>
          <w:szCs w:val="26"/>
        </w:rPr>
      </w:pPr>
      <w:r>
        <w:rPr>
          <w:rFonts w:ascii="Arial" w:hAnsi="Arial" w:cs="Arial"/>
          <w:sz w:val="26"/>
          <w:szCs w:val="26"/>
        </w:rPr>
        <w:br w:type="page"/>
      </w:r>
    </w:p>
    <w:p w:rsidR="000E2136" w:rsidRPr="000E2136" w:rsidRDefault="000E2136" w:rsidP="000E2136">
      <w:pPr>
        <w:pStyle w:val="Titolo3"/>
        <w:spacing w:before="0" w:beforeAutospacing="0" w:after="120" w:afterAutospacing="0" w:line="360" w:lineRule="auto"/>
        <w:ind w:left="1814"/>
        <w:rPr>
          <w:rFonts w:ascii="Arial" w:hAnsi="Arial" w:cs="Arial"/>
          <w:sz w:val="26"/>
          <w:szCs w:val="26"/>
        </w:rPr>
      </w:pPr>
      <w:r w:rsidRPr="000E2136">
        <w:rPr>
          <w:rFonts w:ascii="Arial" w:hAnsi="Arial" w:cs="Arial"/>
          <w:sz w:val="26"/>
          <w:szCs w:val="26"/>
        </w:rPr>
        <w:lastRenderedPageBreak/>
        <w:t>Glossario</w:t>
      </w:r>
    </w:p>
    <w:p w:rsidR="00030ECB" w:rsidRDefault="00030ECB" w:rsidP="00030ECB">
      <w:pPr>
        <w:spacing w:after="120"/>
        <w:ind w:left="1814"/>
        <w:jc w:val="both"/>
        <w:rPr>
          <w:rFonts w:ascii="Arial" w:hAnsi="Arial" w:cs="Arial"/>
          <w:iCs/>
          <w:sz w:val="20"/>
          <w:szCs w:val="20"/>
        </w:rPr>
      </w:pPr>
      <w:r w:rsidRPr="002D06C1">
        <w:rPr>
          <w:rFonts w:ascii="Arial" w:hAnsi="Arial" w:cs="Arial"/>
          <w:b/>
          <w:iCs/>
          <w:sz w:val="20"/>
          <w:szCs w:val="20"/>
        </w:rPr>
        <w:t xml:space="preserve">Cittadini non comunitari regolarmente </w:t>
      </w:r>
      <w:r w:rsidRPr="00B531CE">
        <w:rPr>
          <w:rFonts w:ascii="Arial" w:hAnsi="Arial" w:cs="Arial"/>
          <w:b/>
          <w:iCs/>
          <w:sz w:val="20"/>
          <w:szCs w:val="20"/>
        </w:rPr>
        <w:t>soggiornanti</w:t>
      </w:r>
      <w:r w:rsidR="00675AE2">
        <w:rPr>
          <w:rFonts w:ascii="Arial" w:hAnsi="Arial" w:cs="Arial"/>
          <w:b/>
          <w:iCs/>
          <w:sz w:val="20"/>
          <w:szCs w:val="20"/>
        </w:rPr>
        <w:t>:</w:t>
      </w:r>
      <w:r w:rsidR="00D2146C" w:rsidRPr="00B531CE">
        <w:rPr>
          <w:rFonts w:ascii="Arial" w:hAnsi="Arial" w:cs="Arial"/>
          <w:iCs/>
          <w:sz w:val="20"/>
          <w:szCs w:val="20"/>
        </w:rPr>
        <w:t xml:space="preserve"> </w:t>
      </w:r>
      <w:r w:rsidR="00935365" w:rsidRPr="00935365">
        <w:rPr>
          <w:rFonts w:ascii="Arial" w:hAnsi="Arial" w:cs="Arial"/>
          <w:iCs/>
          <w:sz w:val="20"/>
          <w:szCs w:val="20"/>
        </w:rPr>
        <w:t xml:space="preserve">tutti gli stranieri non comunitari in possesso di valido documento di soggiorno (permesso di soggiorno con scadenza o carta di lungo periodo) e gli iscritti sul permesso di un familiare. </w:t>
      </w:r>
      <w:r w:rsidR="0049660C">
        <w:rPr>
          <w:rFonts w:ascii="Arial" w:hAnsi="Arial" w:cs="Arial"/>
          <w:iCs/>
          <w:sz w:val="20"/>
          <w:szCs w:val="20"/>
        </w:rPr>
        <w:t>A partire dai dati riferiti al 2012, a seguito dei mutamenti della normativa sul</w:t>
      </w:r>
      <w:r w:rsidR="00B531CE" w:rsidRPr="00B531CE">
        <w:rPr>
          <w:rFonts w:ascii="Arial" w:hAnsi="Arial" w:cs="Arial"/>
          <w:iCs/>
          <w:sz w:val="20"/>
          <w:szCs w:val="20"/>
        </w:rPr>
        <w:t>la data di decorrenza di</w:t>
      </w:r>
      <w:r w:rsidR="0049660C">
        <w:rPr>
          <w:rFonts w:ascii="Arial" w:hAnsi="Arial" w:cs="Arial"/>
          <w:iCs/>
          <w:sz w:val="20"/>
          <w:szCs w:val="20"/>
        </w:rPr>
        <w:t xml:space="preserve"> </w:t>
      </w:r>
      <w:r w:rsidR="00B531CE" w:rsidRPr="00B531CE">
        <w:rPr>
          <w:rFonts w:ascii="Arial" w:hAnsi="Arial" w:cs="Arial"/>
          <w:iCs/>
          <w:sz w:val="20"/>
          <w:szCs w:val="20"/>
        </w:rPr>
        <w:t>validità del permesso di soggiorno, sono state conteggiat</w:t>
      </w:r>
      <w:r w:rsidR="00402898">
        <w:rPr>
          <w:rFonts w:ascii="Arial" w:hAnsi="Arial" w:cs="Arial"/>
          <w:iCs/>
          <w:sz w:val="20"/>
          <w:szCs w:val="20"/>
        </w:rPr>
        <w:t>e</w:t>
      </w:r>
      <w:r w:rsidR="00B531CE" w:rsidRPr="00B531CE">
        <w:rPr>
          <w:rFonts w:ascii="Arial" w:hAnsi="Arial" w:cs="Arial"/>
          <w:iCs/>
          <w:sz w:val="20"/>
          <w:szCs w:val="20"/>
        </w:rPr>
        <w:t xml:space="preserve"> come permessi validi</w:t>
      </w:r>
      <w:r w:rsidR="0049660C">
        <w:rPr>
          <w:rFonts w:ascii="Arial" w:hAnsi="Arial" w:cs="Arial"/>
          <w:iCs/>
          <w:sz w:val="20"/>
          <w:szCs w:val="20"/>
        </w:rPr>
        <w:t xml:space="preserve"> </w:t>
      </w:r>
      <w:r w:rsidR="00B531CE" w:rsidRPr="00B531CE">
        <w:rPr>
          <w:rFonts w:ascii="Arial" w:hAnsi="Arial" w:cs="Arial"/>
          <w:iCs/>
          <w:sz w:val="20"/>
          <w:szCs w:val="20"/>
        </w:rPr>
        <w:t>tutte le pratiche validate dal funzionario dell’ufficio immigrazione (indipendentemente</w:t>
      </w:r>
      <w:r w:rsidR="0049660C">
        <w:rPr>
          <w:rFonts w:ascii="Arial" w:hAnsi="Arial" w:cs="Arial"/>
          <w:iCs/>
          <w:sz w:val="20"/>
          <w:szCs w:val="20"/>
        </w:rPr>
        <w:t xml:space="preserve"> </w:t>
      </w:r>
      <w:r w:rsidR="00B531CE" w:rsidRPr="00B531CE">
        <w:rPr>
          <w:rFonts w:ascii="Arial" w:hAnsi="Arial" w:cs="Arial"/>
          <w:iCs/>
          <w:sz w:val="20"/>
          <w:szCs w:val="20"/>
        </w:rPr>
        <w:t>dalla consegna materiale del permesso all’interessato). E’ venuta, quindi meno</w:t>
      </w:r>
      <w:r w:rsidR="00402898">
        <w:rPr>
          <w:rFonts w:ascii="Arial" w:hAnsi="Arial" w:cs="Arial"/>
          <w:iCs/>
          <w:sz w:val="20"/>
          <w:szCs w:val="20"/>
        </w:rPr>
        <w:t xml:space="preserve"> </w:t>
      </w:r>
      <w:r w:rsidR="00B531CE" w:rsidRPr="00B531CE">
        <w:rPr>
          <w:rFonts w:ascii="Arial" w:hAnsi="Arial" w:cs="Arial"/>
          <w:iCs/>
          <w:sz w:val="20"/>
          <w:szCs w:val="20"/>
        </w:rPr>
        <w:t>la necessità di considerare i dati relativi alle pratiche non ancora</w:t>
      </w:r>
      <w:r w:rsidR="0049660C">
        <w:rPr>
          <w:rFonts w:ascii="Arial" w:hAnsi="Arial" w:cs="Arial"/>
          <w:iCs/>
          <w:sz w:val="20"/>
          <w:szCs w:val="20"/>
        </w:rPr>
        <w:t xml:space="preserve"> </w:t>
      </w:r>
      <w:r w:rsidR="00B531CE" w:rsidRPr="00B531CE">
        <w:rPr>
          <w:rFonts w:ascii="Arial" w:hAnsi="Arial" w:cs="Arial"/>
          <w:iCs/>
          <w:sz w:val="20"/>
          <w:szCs w:val="20"/>
        </w:rPr>
        <w:t xml:space="preserve">perfezionate (archivio e </w:t>
      </w:r>
      <w:proofErr w:type="spellStart"/>
      <w:r w:rsidR="00B531CE" w:rsidRPr="00B531CE">
        <w:rPr>
          <w:rFonts w:ascii="Arial" w:hAnsi="Arial" w:cs="Arial"/>
          <w:iCs/>
          <w:sz w:val="20"/>
          <w:szCs w:val="20"/>
        </w:rPr>
        <w:t>pre</w:t>
      </w:r>
      <w:proofErr w:type="spellEnd"/>
      <w:r w:rsidR="00B531CE" w:rsidRPr="00B531CE">
        <w:rPr>
          <w:rFonts w:ascii="Arial" w:hAnsi="Arial" w:cs="Arial"/>
          <w:iCs/>
          <w:sz w:val="20"/>
          <w:szCs w:val="20"/>
        </w:rPr>
        <w:t>-archivio), come avveniva negli anni passati</w:t>
      </w:r>
      <w:r w:rsidR="00935365">
        <w:rPr>
          <w:rFonts w:ascii="Arial" w:hAnsi="Arial" w:cs="Arial"/>
          <w:iCs/>
          <w:sz w:val="20"/>
          <w:szCs w:val="20"/>
        </w:rPr>
        <w:t xml:space="preserve">. </w:t>
      </w:r>
    </w:p>
    <w:p w:rsidR="0083700D" w:rsidRDefault="0083700D" w:rsidP="0083700D">
      <w:pPr>
        <w:spacing w:after="120"/>
        <w:ind w:left="1814"/>
        <w:jc w:val="both"/>
        <w:rPr>
          <w:rFonts w:ascii="Arial" w:hAnsi="Arial" w:cs="Arial"/>
          <w:iCs/>
          <w:sz w:val="20"/>
          <w:szCs w:val="20"/>
        </w:rPr>
      </w:pPr>
      <w:r w:rsidRPr="00037066">
        <w:rPr>
          <w:rFonts w:ascii="Arial" w:hAnsi="Arial" w:cs="Arial"/>
          <w:b/>
          <w:iCs/>
          <w:sz w:val="20"/>
          <w:szCs w:val="20"/>
        </w:rPr>
        <w:t>Coorte di ingressi</w:t>
      </w:r>
      <w:r w:rsidR="00675AE2">
        <w:rPr>
          <w:rFonts w:ascii="Arial" w:hAnsi="Arial" w:cs="Arial"/>
          <w:b/>
          <w:iCs/>
          <w:sz w:val="20"/>
          <w:szCs w:val="20"/>
        </w:rPr>
        <w:t>:</w:t>
      </w:r>
      <w:r>
        <w:rPr>
          <w:rFonts w:ascii="Arial" w:hAnsi="Arial" w:cs="Arial"/>
          <w:iCs/>
          <w:sz w:val="20"/>
          <w:szCs w:val="20"/>
        </w:rPr>
        <w:t xml:space="preserve"> l’insieme dei cittadini entrati in Italia in un determinato anno</w:t>
      </w:r>
      <w:r w:rsidR="00E35188">
        <w:rPr>
          <w:rFonts w:ascii="Arial" w:hAnsi="Arial" w:cs="Arial"/>
          <w:iCs/>
          <w:sz w:val="20"/>
          <w:szCs w:val="20"/>
        </w:rPr>
        <w:t>.</w:t>
      </w:r>
    </w:p>
    <w:p w:rsidR="0083700D" w:rsidRDefault="0083700D" w:rsidP="0083700D">
      <w:pPr>
        <w:spacing w:after="120"/>
        <w:ind w:left="1814"/>
        <w:jc w:val="both"/>
        <w:rPr>
          <w:rFonts w:ascii="Arial" w:hAnsi="Arial" w:cs="Arial"/>
          <w:iCs/>
          <w:sz w:val="20"/>
          <w:szCs w:val="20"/>
        </w:rPr>
      </w:pPr>
      <w:r w:rsidRPr="00030ECB">
        <w:rPr>
          <w:rFonts w:ascii="Arial" w:hAnsi="Arial" w:cs="Arial"/>
          <w:b/>
          <w:sz w:val="20"/>
          <w:szCs w:val="20"/>
        </w:rPr>
        <w:t>Ingressi di cittadini non comunitari</w:t>
      </w:r>
      <w:r w:rsidR="00675AE2">
        <w:rPr>
          <w:rFonts w:ascii="Arial" w:hAnsi="Arial" w:cs="Arial"/>
          <w:b/>
          <w:sz w:val="20"/>
          <w:szCs w:val="20"/>
        </w:rPr>
        <w:t>:</w:t>
      </w:r>
      <w:r>
        <w:t xml:space="preserve"> </w:t>
      </w:r>
      <w:r w:rsidR="00675AE2">
        <w:rPr>
          <w:rFonts w:ascii="Arial" w:hAnsi="Arial" w:cs="Arial"/>
          <w:iCs/>
          <w:sz w:val="20"/>
          <w:szCs w:val="20"/>
        </w:rPr>
        <w:t>includono</w:t>
      </w:r>
      <w:r w:rsidRPr="006B3345">
        <w:rPr>
          <w:rFonts w:ascii="Arial" w:hAnsi="Arial" w:cs="Arial"/>
          <w:iCs/>
          <w:sz w:val="20"/>
          <w:szCs w:val="20"/>
        </w:rPr>
        <w:t xml:space="preserve"> tutti gli ingressi </w:t>
      </w:r>
      <w:r>
        <w:rPr>
          <w:rFonts w:ascii="Arial" w:hAnsi="Arial" w:cs="Arial"/>
          <w:iCs/>
          <w:sz w:val="20"/>
          <w:szCs w:val="20"/>
        </w:rPr>
        <w:t xml:space="preserve">(nuovi rilasci) </w:t>
      </w:r>
      <w:r w:rsidRPr="006B3345">
        <w:rPr>
          <w:rFonts w:ascii="Arial" w:hAnsi="Arial" w:cs="Arial"/>
          <w:iCs/>
          <w:sz w:val="20"/>
          <w:szCs w:val="20"/>
        </w:rPr>
        <w:t>avvenuti durante l’anno, indipendentemente dal fatto che alla fine dell’anno il permesso sia ancora valido o scaduto. Vengono contabilizzati gli ingressi e non le persone. Una persona che ha ottenuto due diversi permessi in uno stesso anno viene contata due volte.</w:t>
      </w:r>
    </w:p>
    <w:p w:rsidR="0083700D" w:rsidRPr="00E87B29" w:rsidRDefault="0083700D" w:rsidP="0083700D">
      <w:pPr>
        <w:autoSpaceDE w:val="0"/>
        <w:autoSpaceDN w:val="0"/>
        <w:adjustRightInd w:val="0"/>
        <w:ind w:left="1814"/>
        <w:jc w:val="both"/>
        <w:rPr>
          <w:rFonts w:ascii="Arial" w:hAnsi="Arial" w:cs="Arial"/>
          <w:sz w:val="20"/>
          <w:szCs w:val="20"/>
        </w:rPr>
      </w:pPr>
      <w:r w:rsidRPr="009B5DFA">
        <w:rPr>
          <w:rFonts w:ascii="Arial" w:hAnsi="Arial" w:cs="Arial"/>
          <w:b/>
          <w:sz w:val="20"/>
          <w:szCs w:val="20"/>
        </w:rPr>
        <w:t>Motivo del permesso</w:t>
      </w:r>
      <w:r w:rsidR="00675AE2">
        <w:rPr>
          <w:rFonts w:ascii="Arial" w:hAnsi="Arial" w:cs="Arial"/>
          <w:b/>
          <w:sz w:val="20"/>
          <w:szCs w:val="20"/>
        </w:rPr>
        <w:t>:</w:t>
      </w:r>
      <w:r w:rsidRPr="00E87B29">
        <w:rPr>
          <w:rFonts w:ascii="Arial" w:hAnsi="Arial" w:cs="Arial"/>
          <w:sz w:val="20"/>
          <w:szCs w:val="20"/>
        </w:rPr>
        <w:t xml:space="preserve"> le modalità</w:t>
      </w:r>
      <w:r w:rsidR="00675AE2" w:rsidRPr="00675AE2">
        <w:rPr>
          <w:rFonts w:ascii="Arial" w:hAnsi="Arial" w:cs="Arial"/>
          <w:sz w:val="20"/>
          <w:szCs w:val="20"/>
        </w:rPr>
        <w:t xml:space="preserve"> </w:t>
      </w:r>
      <w:r w:rsidR="00675AE2">
        <w:rPr>
          <w:rFonts w:ascii="Arial" w:hAnsi="Arial" w:cs="Arial"/>
          <w:sz w:val="20"/>
          <w:szCs w:val="20"/>
        </w:rPr>
        <w:t xml:space="preserve">di aggregazione sono le </w:t>
      </w:r>
      <w:r w:rsidR="00675AE2" w:rsidRPr="00E87B29">
        <w:rPr>
          <w:rFonts w:ascii="Arial" w:hAnsi="Arial" w:cs="Arial"/>
          <w:sz w:val="20"/>
          <w:szCs w:val="20"/>
        </w:rPr>
        <w:t>seguenti</w:t>
      </w:r>
      <w:r w:rsidRPr="00E87B29">
        <w:rPr>
          <w:rFonts w:ascii="Arial" w:hAnsi="Arial" w:cs="Arial"/>
          <w:sz w:val="20"/>
          <w:szCs w:val="20"/>
        </w:rPr>
        <w:t xml:space="preserve">: </w:t>
      </w:r>
    </w:p>
    <w:p w:rsidR="0083700D" w:rsidRDefault="0083700D" w:rsidP="0083700D">
      <w:pPr>
        <w:autoSpaceDE w:val="0"/>
        <w:autoSpaceDN w:val="0"/>
        <w:adjustRightInd w:val="0"/>
        <w:ind w:left="1814"/>
        <w:jc w:val="both"/>
        <w:rPr>
          <w:rFonts w:ascii="Arial" w:hAnsi="Arial" w:cs="Arial"/>
          <w:i/>
          <w:sz w:val="20"/>
          <w:szCs w:val="20"/>
        </w:rPr>
      </w:pPr>
    </w:p>
    <w:p w:rsidR="0083700D" w:rsidRDefault="0083700D" w:rsidP="0083700D">
      <w:pPr>
        <w:autoSpaceDE w:val="0"/>
        <w:autoSpaceDN w:val="0"/>
        <w:adjustRightInd w:val="0"/>
        <w:ind w:left="1814"/>
        <w:jc w:val="both"/>
        <w:rPr>
          <w:rFonts w:ascii="Arial" w:hAnsi="Arial" w:cs="Arial"/>
          <w:sz w:val="20"/>
          <w:szCs w:val="20"/>
        </w:rPr>
      </w:pPr>
      <w:r w:rsidRPr="008D2AB6">
        <w:rPr>
          <w:rFonts w:ascii="Arial" w:hAnsi="Arial" w:cs="Arial"/>
          <w:i/>
          <w:sz w:val="20"/>
          <w:szCs w:val="20"/>
        </w:rPr>
        <w:t>Lavoro</w:t>
      </w:r>
      <w:r>
        <w:rPr>
          <w:rFonts w:ascii="Arial" w:hAnsi="Arial" w:cs="Arial"/>
          <w:sz w:val="20"/>
          <w:szCs w:val="20"/>
        </w:rPr>
        <w:t xml:space="preserve"> -</w:t>
      </w:r>
      <w:r w:rsidRPr="008D2AB6">
        <w:rPr>
          <w:rFonts w:ascii="Arial" w:hAnsi="Arial" w:cs="Arial"/>
          <w:sz w:val="20"/>
          <w:szCs w:val="20"/>
        </w:rPr>
        <w:t xml:space="preserve"> Il cittadino straniero </w:t>
      </w:r>
      <w:r>
        <w:rPr>
          <w:rFonts w:ascii="Arial" w:hAnsi="Arial" w:cs="Arial"/>
          <w:sz w:val="20"/>
          <w:szCs w:val="20"/>
        </w:rPr>
        <w:t xml:space="preserve">che viene in Italia per motivi di lavoro </w:t>
      </w:r>
      <w:r w:rsidRPr="008D2AB6">
        <w:rPr>
          <w:rFonts w:ascii="Arial" w:hAnsi="Arial" w:cs="Arial"/>
          <w:sz w:val="20"/>
          <w:szCs w:val="20"/>
        </w:rPr>
        <w:t xml:space="preserve">deve possedere al momento </w:t>
      </w:r>
      <w:r>
        <w:rPr>
          <w:rFonts w:ascii="Arial" w:hAnsi="Arial" w:cs="Arial"/>
          <w:sz w:val="20"/>
          <w:szCs w:val="20"/>
        </w:rPr>
        <w:t>dell’</w:t>
      </w:r>
      <w:r w:rsidRPr="008D2AB6">
        <w:rPr>
          <w:rFonts w:ascii="Arial" w:hAnsi="Arial" w:cs="Arial"/>
          <w:sz w:val="20"/>
          <w:szCs w:val="20"/>
        </w:rPr>
        <w:t xml:space="preserve">ingresso un visto per motivi di lavoro a seguito del rilascio del nulla osta da parte dello Sportello </w:t>
      </w:r>
      <w:r>
        <w:rPr>
          <w:rFonts w:ascii="Arial" w:hAnsi="Arial" w:cs="Arial"/>
          <w:sz w:val="20"/>
          <w:szCs w:val="20"/>
        </w:rPr>
        <w:t>U</w:t>
      </w:r>
      <w:r w:rsidRPr="008D2AB6">
        <w:rPr>
          <w:rFonts w:ascii="Arial" w:hAnsi="Arial" w:cs="Arial"/>
          <w:sz w:val="20"/>
          <w:szCs w:val="20"/>
        </w:rPr>
        <w:t>nico competente.</w:t>
      </w:r>
      <w:r>
        <w:rPr>
          <w:rFonts w:ascii="Arial" w:hAnsi="Arial" w:cs="Arial"/>
          <w:sz w:val="20"/>
          <w:szCs w:val="20"/>
        </w:rPr>
        <w:t xml:space="preserve"> Vengono considerati nella modalità lavoro tutte quelle motivazioni che fanno perno comunque intorno all’occupazione anche, ad esempio, le persone in attesa o in cerca di occupazione. </w:t>
      </w:r>
    </w:p>
    <w:p w:rsidR="0083700D" w:rsidRPr="008D2AB6" w:rsidRDefault="0083700D" w:rsidP="0083700D">
      <w:pPr>
        <w:autoSpaceDE w:val="0"/>
        <w:autoSpaceDN w:val="0"/>
        <w:adjustRightInd w:val="0"/>
        <w:ind w:left="1814"/>
        <w:jc w:val="both"/>
        <w:rPr>
          <w:rFonts w:ascii="Arial" w:hAnsi="Arial" w:cs="Arial"/>
          <w:sz w:val="20"/>
          <w:szCs w:val="20"/>
        </w:rPr>
      </w:pPr>
    </w:p>
    <w:p w:rsidR="0083700D" w:rsidRDefault="0083700D" w:rsidP="0083700D">
      <w:pPr>
        <w:autoSpaceDE w:val="0"/>
        <w:autoSpaceDN w:val="0"/>
        <w:adjustRightInd w:val="0"/>
        <w:ind w:left="1814"/>
        <w:jc w:val="both"/>
        <w:rPr>
          <w:rFonts w:ascii="Arial" w:hAnsi="Arial" w:cs="Arial"/>
          <w:sz w:val="20"/>
          <w:szCs w:val="20"/>
        </w:rPr>
      </w:pPr>
      <w:r w:rsidRPr="00AA6CFE">
        <w:rPr>
          <w:rFonts w:ascii="Arial" w:hAnsi="Arial" w:cs="Arial"/>
          <w:i/>
          <w:sz w:val="20"/>
          <w:szCs w:val="20"/>
        </w:rPr>
        <w:t>Famiglia</w:t>
      </w:r>
      <w:r w:rsidRPr="00AA6CFE">
        <w:rPr>
          <w:rFonts w:ascii="Arial" w:hAnsi="Arial" w:cs="Arial"/>
          <w:sz w:val="20"/>
          <w:szCs w:val="20"/>
        </w:rPr>
        <w:t xml:space="preserve"> - Può essere rilasciato al familiare di uno straniero regolarmente soggiornante, titolare di </w:t>
      </w:r>
      <w:r>
        <w:rPr>
          <w:rFonts w:ascii="Arial" w:hAnsi="Arial" w:cs="Arial"/>
          <w:sz w:val="20"/>
          <w:szCs w:val="20"/>
        </w:rPr>
        <w:t>un</w:t>
      </w:r>
      <w:r w:rsidRPr="00AA6CFE">
        <w:rPr>
          <w:rFonts w:ascii="Arial" w:hAnsi="Arial" w:cs="Arial"/>
          <w:sz w:val="20"/>
          <w:szCs w:val="20"/>
        </w:rPr>
        <w:t xml:space="preserve"> valido permesso di soggiorno per lavoro subordinato, per lavoro autonomo, per asilo, per studio, per motivi familiari o per motivi religiosi, di durata non inferiore a un anno. Vengono considerati in questa modalità anche i permessi concessi per adozione/affidamento</w:t>
      </w:r>
    </w:p>
    <w:p w:rsidR="0083700D" w:rsidRDefault="0083700D" w:rsidP="0083700D">
      <w:pPr>
        <w:autoSpaceDE w:val="0"/>
        <w:autoSpaceDN w:val="0"/>
        <w:adjustRightInd w:val="0"/>
        <w:ind w:left="1814"/>
        <w:jc w:val="both"/>
        <w:rPr>
          <w:rFonts w:ascii="Arial" w:hAnsi="Arial" w:cs="Arial"/>
          <w:i/>
          <w:sz w:val="20"/>
          <w:szCs w:val="20"/>
        </w:rPr>
      </w:pPr>
    </w:p>
    <w:p w:rsidR="0083700D" w:rsidRDefault="0083700D" w:rsidP="0083700D">
      <w:pPr>
        <w:autoSpaceDE w:val="0"/>
        <w:autoSpaceDN w:val="0"/>
        <w:adjustRightInd w:val="0"/>
        <w:ind w:left="1814"/>
        <w:jc w:val="both"/>
        <w:rPr>
          <w:rFonts w:ascii="Arial" w:hAnsi="Arial" w:cs="Arial"/>
          <w:sz w:val="20"/>
          <w:szCs w:val="20"/>
        </w:rPr>
      </w:pPr>
      <w:r w:rsidRPr="008D2AB6">
        <w:rPr>
          <w:rFonts w:ascii="Arial" w:hAnsi="Arial" w:cs="Arial"/>
          <w:i/>
          <w:sz w:val="20"/>
          <w:szCs w:val="20"/>
        </w:rPr>
        <w:t>Studio</w:t>
      </w:r>
      <w:r>
        <w:rPr>
          <w:rFonts w:ascii="Arial" w:hAnsi="Arial" w:cs="Arial"/>
          <w:sz w:val="20"/>
          <w:szCs w:val="20"/>
        </w:rPr>
        <w:t xml:space="preserve"> -</w:t>
      </w:r>
      <w:r w:rsidRPr="008D2AB6">
        <w:rPr>
          <w:rFonts w:ascii="Arial" w:hAnsi="Arial" w:cs="Arial"/>
          <w:sz w:val="20"/>
          <w:szCs w:val="20"/>
        </w:rPr>
        <w:t xml:space="preserve"> Un visto per motivi di studio può essere richiesto all’Ambasciata italiana nel </w:t>
      </w:r>
      <w:r>
        <w:rPr>
          <w:rFonts w:ascii="Arial" w:hAnsi="Arial" w:cs="Arial"/>
          <w:sz w:val="20"/>
          <w:szCs w:val="20"/>
        </w:rPr>
        <w:t>p</w:t>
      </w:r>
      <w:r w:rsidRPr="008D2AB6">
        <w:rPr>
          <w:rFonts w:ascii="Arial" w:hAnsi="Arial" w:cs="Arial"/>
          <w:sz w:val="20"/>
          <w:szCs w:val="20"/>
        </w:rPr>
        <w:t>aese di residenza dello straniero. Ha validità pari al corso che si intende seguire e si rinnova di anno in anno fino alla fine del corso di studi previsto. Questo permesso permette di svolgere attività lavorative part</w:t>
      </w:r>
      <w:r>
        <w:rPr>
          <w:rFonts w:ascii="Arial" w:hAnsi="Arial" w:cs="Arial"/>
          <w:sz w:val="20"/>
          <w:szCs w:val="20"/>
        </w:rPr>
        <w:t>-</w:t>
      </w:r>
      <w:r w:rsidRPr="008D2AB6">
        <w:rPr>
          <w:rFonts w:ascii="Arial" w:hAnsi="Arial" w:cs="Arial"/>
          <w:sz w:val="20"/>
          <w:szCs w:val="20"/>
        </w:rPr>
        <w:t>time, con contratto di lavoro non superiore alle 20 ore settimanali.</w:t>
      </w:r>
    </w:p>
    <w:p w:rsidR="0083700D" w:rsidRDefault="0083700D" w:rsidP="0083700D">
      <w:pPr>
        <w:autoSpaceDE w:val="0"/>
        <w:autoSpaceDN w:val="0"/>
        <w:adjustRightInd w:val="0"/>
        <w:ind w:left="1814"/>
        <w:jc w:val="both"/>
        <w:rPr>
          <w:rFonts w:ascii="Arial" w:hAnsi="Arial" w:cs="Arial"/>
          <w:i/>
          <w:sz w:val="20"/>
          <w:szCs w:val="20"/>
        </w:rPr>
      </w:pPr>
    </w:p>
    <w:p w:rsidR="0083700D" w:rsidRDefault="0083700D" w:rsidP="0083700D">
      <w:pPr>
        <w:autoSpaceDE w:val="0"/>
        <w:autoSpaceDN w:val="0"/>
        <w:adjustRightInd w:val="0"/>
        <w:ind w:left="1814"/>
        <w:jc w:val="both"/>
        <w:rPr>
          <w:rFonts w:ascii="Arial" w:hAnsi="Arial" w:cs="Arial"/>
          <w:sz w:val="20"/>
          <w:szCs w:val="20"/>
        </w:rPr>
      </w:pPr>
      <w:r w:rsidRPr="00A061E9">
        <w:rPr>
          <w:rFonts w:ascii="Arial" w:hAnsi="Arial" w:cs="Arial"/>
          <w:i/>
          <w:sz w:val="20"/>
          <w:szCs w:val="20"/>
        </w:rPr>
        <w:t>Asilo</w:t>
      </w:r>
      <w:r>
        <w:rPr>
          <w:rFonts w:ascii="Arial" w:hAnsi="Arial" w:cs="Arial"/>
          <w:sz w:val="20"/>
          <w:szCs w:val="20"/>
        </w:rPr>
        <w:t xml:space="preserve"> – Sono i permessi che vengono rilasciati ai rifugiati, ovvero a coloro che hanno ottenuto il riconoscimento a godere dell’asilo politico da parte del nostro Paese.</w:t>
      </w:r>
    </w:p>
    <w:p w:rsidR="0083700D" w:rsidRDefault="0083700D" w:rsidP="0083700D">
      <w:pPr>
        <w:autoSpaceDE w:val="0"/>
        <w:autoSpaceDN w:val="0"/>
        <w:adjustRightInd w:val="0"/>
        <w:ind w:left="1814"/>
        <w:jc w:val="both"/>
        <w:rPr>
          <w:rFonts w:ascii="Arial" w:hAnsi="Arial" w:cs="Arial"/>
          <w:sz w:val="20"/>
          <w:szCs w:val="20"/>
        </w:rPr>
      </w:pPr>
    </w:p>
    <w:p w:rsidR="0083700D" w:rsidRDefault="0083700D" w:rsidP="0083700D">
      <w:pPr>
        <w:autoSpaceDE w:val="0"/>
        <w:autoSpaceDN w:val="0"/>
        <w:adjustRightInd w:val="0"/>
        <w:ind w:left="1814"/>
        <w:jc w:val="both"/>
        <w:rPr>
          <w:rFonts w:ascii="Arial" w:hAnsi="Arial" w:cs="Arial"/>
          <w:sz w:val="20"/>
          <w:szCs w:val="20"/>
        </w:rPr>
      </w:pPr>
      <w:r w:rsidRPr="00A061E9">
        <w:rPr>
          <w:rFonts w:ascii="Arial" w:hAnsi="Arial" w:cs="Arial"/>
          <w:i/>
          <w:sz w:val="20"/>
          <w:szCs w:val="20"/>
        </w:rPr>
        <w:t>Richiesta Asilo</w:t>
      </w:r>
      <w:r>
        <w:rPr>
          <w:rFonts w:ascii="Arial" w:hAnsi="Arial" w:cs="Arial"/>
          <w:sz w:val="20"/>
          <w:szCs w:val="20"/>
        </w:rPr>
        <w:t xml:space="preserve"> – Si tratta dei permessi rilasciati a coloro che fanno domanda di asilo politico e sono in attesa che la loro richiesta venga valutata.</w:t>
      </w:r>
    </w:p>
    <w:p w:rsidR="00A105E8" w:rsidRDefault="00A105E8" w:rsidP="0083700D">
      <w:pPr>
        <w:autoSpaceDE w:val="0"/>
        <w:autoSpaceDN w:val="0"/>
        <w:adjustRightInd w:val="0"/>
        <w:ind w:left="1814"/>
        <w:jc w:val="both"/>
        <w:rPr>
          <w:rFonts w:ascii="Arial" w:hAnsi="Arial" w:cs="Arial"/>
          <w:sz w:val="20"/>
          <w:szCs w:val="20"/>
        </w:rPr>
      </w:pPr>
    </w:p>
    <w:p w:rsidR="00A105E8" w:rsidRPr="00FE1755" w:rsidRDefault="00A105E8" w:rsidP="0083700D">
      <w:pPr>
        <w:autoSpaceDE w:val="0"/>
        <w:autoSpaceDN w:val="0"/>
        <w:adjustRightInd w:val="0"/>
        <w:ind w:left="1814"/>
        <w:jc w:val="both"/>
        <w:rPr>
          <w:rFonts w:ascii="Arial" w:hAnsi="Arial" w:cs="Arial"/>
          <w:sz w:val="20"/>
          <w:szCs w:val="20"/>
        </w:rPr>
      </w:pPr>
      <w:r w:rsidRPr="00A105E8">
        <w:rPr>
          <w:rFonts w:ascii="Arial" w:hAnsi="Arial" w:cs="Arial"/>
          <w:i/>
          <w:sz w:val="20"/>
          <w:szCs w:val="20"/>
        </w:rPr>
        <w:t>Protezione sussidiaria</w:t>
      </w:r>
      <w:r w:rsidR="006D6D25">
        <w:rPr>
          <w:rFonts w:ascii="Arial" w:hAnsi="Arial" w:cs="Arial"/>
          <w:i/>
          <w:sz w:val="20"/>
          <w:szCs w:val="20"/>
        </w:rPr>
        <w:t xml:space="preserve"> </w:t>
      </w:r>
      <w:r w:rsidR="00FE1755">
        <w:rPr>
          <w:rFonts w:ascii="Arial" w:hAnsi="Arial" w:cs="Arial"/>
          <w:i/>
          <w:sz w:val="20"/>
          <w:szCs w:val="20"/>
        </w:rPr>
        <w:t xml:space="preserve">- </w:t>
      </w:r>
      <w:r w:rsidR="006D6D25">
        <w:rPr>
          <w:rFonts w:ascii="Arial" w:hAnsi="Arial" w:cs="Arial"/>
          <w:sz w:val="20"/>
          <w:szCs w:val="20"/>
        </w:rPr>
        <w:t>È</w:t>
      </w:r>
      <w:r w:rsidR="00FE1755" w:rsidRPr="00FE1755">
        <w:rPr>
          <w:rFonts w:ascii="Arial" w:hAnsi="Arial" w:cs="Arial"/>
          <w:sz w:val="20"/>
          <w:szCs w:val="20"/>
        </w:rPr>
        <w:t xml:space="preserve"> </w:t>
      </w:r>
      <w:r w:rsidR="00FE1755">
        <w:rPr>
          <w:rFonts w:ascii="Arial" w:hAnsi="Arial" w:cs="Arial"/>
          <w:sz w:val="20"/>
          <w:szCs w:val="20"/>
        </w:rPr>
        <w:t>accordata al</w:t>
      </w:r>
      <w:r w:rsidR="00FE1755" w:rsidRPr="00FE1755">
        <w:rPr>
          <w:rFonts w:ascii="Arial" w:hAnsi="Arial" w:cs="Arial"/>
          <w:sz w:val="20"/>
          <w:szCs w:val="20"/>
        </w:rPr>
        <w:t xml:space="preserve"> cittadino straniero che non possiede i requisiti per essere riconosciuto rifugiato, ma nei cui confronti sussistono fondati motivi di ritenere che, se ritornasse nel Paese di origine, o, nel caso di un apolide, se ritornasse nel Paese nel quale aveva precedentemente la dimora abituale, correrebbe un rischio effettivo di subire un grave danno.</w:t>
      </w:r>
    </w:p>
    <w:p w:rsidR="0083700D" w:rsidRDefault="0083700D" w:rsidP="0083700D">
      <w:pPr>
        <w:autoSpaceDE w:val="0"/>
        <w:autoSpaceDN w:val="0"/>
        <w:adjustRightInd w:val="0"/>
        <w:ind w:left="1814"/>
        <w:jc w:val="both"/>
        <w:rPr>
          <w:rFonts w:ascii="Arial" w:hAnsi="Arial" w:cs="Arial"/>
          <w:sz w:val="20"/>
          <w:szCs w:val="20"/>
        </w:rPr>
      </w:pPr>
    </w:p>
    <w:p w:rsidR="0083700D" w:rsidRDefault="0083700D" w:rsidP="0083700D">
      <w:pPr>
        <w:autoSpaceDE w:val="0"/>
        <w:autoSpaceDN w:val="0"/>
        <w:adjustRightInd w:val="0"/>
        <w:ind w:left="1814"/>
        <w:jc w:val="both"/>
        <w:rPr>
          <w:rFonts w:ascii="Arial" w:hAnsi="Arial" w:cs="Arial"/>
          <w:sz w:val="20"/>
          <w:szCs w:val="20"/>
        </w:rPr>
      </w:pPr>
      <w:r w:rsidRPr="001C2F7D">
        <w:rPr>
          <w:rFonts w:ascii="Arial" w:hAnsi="Arial" w:cs="Arial"/>
          <w:i/>
          <w:sz w:val="20"/>
          <w:szCs w:val="20"/>
        </w:rPr>
        <w:t>Motivi umanitari</w:t>
      </w:r>
      <w:r>
        <w:rPr>
          <w:rFonts w:ascii="Arial" w:hAnsi="Arial" w:cs="Arial"/>
          <w:sz w:val="20"/>
          <w:szCs w:val="20"/>
        </w:rPr>
        <w:t xml:space="preserve"> – </w:t>
      </w:r>
      <w:r w:rsidR="00434933">
        <w:rPr>
          <w:rFonts w:ascii="Arial" w:hAnsi="Arial" w:cs="Arial"/>
          <w:sz w:val="20"/>
          <w:szCs w:val="20"/>
        </w:rPr>
        <w:t xml:space="preserve">Sotto </w:t>
      </w:r>
      <w:r>
        <w:rPr>
          <w:rFonts w:ascii="Arial" w:hAnsi="Arial" w:cs="Arial"/>
          <w:sz w:val="20"/>
          <w:szCs w:val="20"/>
        </w:rPr>
        <w:t>questa motivazione sono raccolte tutte le forme di protezione diverse dall’asilo politico</w:t>
      </w:r>
      <w:r w:rsidR="00FE1755">
        <w:rPr>
          <w:rFonts w:ascii="Arial" w:hAnsi="Arial" w:cs="Arial"/>
          <w:sz w:val="20"/>
          <w:szCs w:val="20"/>
        </w:rPr>
        <w:t xml:space="preserve"> e dalla protezione sussidiaria</w:t>
      </w:r>
      <w:r>
        <w:rPr>
          <w:rFonts w:ascii="Arial" w:hAnsi="Arial" w:cs="Arial"/>
          <w:sz w:val="20"/>
          <w:szCs w:val="20"/>
        </w:rPr>
        <w:t xml:space="preserve"> che l’Italia riconosce ai cittadini di </w:t>
      </w:r>
      <w:r w:rsidR="00975189">
        <w:rPr>
          <w:rFonts w:ascii="Arial" w:hAnsi="Arial" w:cs="Arial"/>
          <w:sz w:val="20"/>
          <w:szCs w:val="20"/>
        </w:rPr>
        <w:t>P</w:t>
      </w:r>
      <w:r>
        <w:rPr>
          <w:rFonts w:ascii="Arial" w:hAnsi="Arial" w:cs="Arial"/>
          <w:sz w:val="20"/>
          <w:szCs w:val="20"/>
        </w:rPr>
        <w:t xml:space="preserve">aesi </w:t>
      </w:r>
      <w:r w:rsidR="00975189">
        <w:rPr>
          <w:rFonts w:ascii="Arial" w:hAnsi="Arial" w:cs="Arial"/>
          <w:sz w:val="20"/>
          <w:szCs w:val="20"/>
        </w:rPr>
        <w:t>T</w:t>
      </w:r>
      <w:r>
        <w:rPr>
          <w:rFonts w:ascii="Arial" w:hAnsi="Arial" w:cs="Arial"/>
          <w:sz w:val="20"/>
          <w:szCs w:val="20"/>
        </w:rPr>
        <w:t>erzi.</w:t>
      </w:r>
    </w:p>
    <w:p w:rsidR="0083700D" w:rsidRDefault="0083700D" w:rsidP="0083700D">
      <w:pPr>
        <w:autoSpaceDE w:val="0"/>
        <w:autoSpaceDN w:val="0"/>
        <w:adjustRightInd w:val="0"/>
        <w:ind w:left="1814"/>
        <w:jc w:val="both"/>
        <w:rPr>
          <w:rFonts w:ascii="Arial" w:hAnsi="Arial" w:cs="Arial"/>
          <w:sz w:val="20"/>
          <w:szCs w:val="20"/>
        </w:rPr>
      </w:pPr>
    </w:p>
    <w:p w:rsidR="0083700D" w:rsidRDefault="0083700D" w:rsidP="0083700D">
      <w:pPr>
        <w:autoSpaceDE w:val="0"/>
        <w:autoSpaceDN w:val="0"/>
        <w:adjustRightInd w:val="0"/>
        <w:ind w:left="1814"/>
        <w:jc w:val="both"/>
        <w:rPr>
          <w:rFonts w:ascii="Arial" w:hAnsi="Arial" w:cs="Arial"/>
          <w:sz w:val="20"/>
          <w:szCs w:val="20"/>
        </w:rPr>
      </w:pPr>
      <w:r w:rsidRPr="00D865F5">
        <w:rPr>
          <w:rFonts w:ascii="Arial" w:hAnsi="Arial" w:cs="Arial"/>
          <w:i/>
          <w:sz w:val="20"/>
          <w:szCs w:val="20"/>
        </w:rPr>
        <w:t>Altri motivi</w:t>
      </w:r>
      <w:r>
        <w:rPr>
          <w:rFonts w:ascii="Arial" w:hAnsi="Arial" w:cs="Arial"/>
          <w:sz w:val="20"/>
          <w:szCs w:val="20"/>
        </w:rPr>
        <w:t xml:space="preserve"> esplicitamente considerati, in quanto statisticamente rilevanti, sono: religione, residenza elettiva, salute</w:t>
      </w:r>
      <w:r w:rsidRPr="00D14B2A">
        <w:rPr>
          <w:rFonts w:ascii="Arial" w:hAnsi="Arial" w:cs="Arial"/>
          <w:sz w:val="20"/>
          <w:szCs w:val="20"/>
        </w:rPr>
        <w:t xml:space="preserve"> </w:t>
      </w:r>
      <w:r>
        <w:rPr>
          <w:rFonts w:ascii="Arial" w:hAnsi="Arial" w:cs="Arial"/>
          <w:sz w:val="20"/>
          <w:szCs w:val="20"/>
        </w:rPr>
        <w:t xml:space="preserve">e </w:t>
      </w:r>
      <w:r w:rsidRPr="00D14B2A">
        <w:rPr>
          <w:rFonts w:ascii="Arial" w:hAnsi="Arial" w:cs="Arial"/>
          <w:sz w:val="20"/>
          <w:szCs w:val="20"/>
        </w:rPr>
        <w:t>“altro”</w:t>
      </w:r>
      <w:r>
        <w:rPr>
          <w:rFonts w:ascii="Arial" w:hAnsi="Arial" w:cs="Arial"/>
          <w:sz w:val="20"/>
          <w:szCs w:val="20"/>
        </w:rPr>
        <w:t>; in quest’ultima modalità</w:t>
      </w:r>
      <w:r w:rsidRPr="00D14B2A">
        <w:rPr>
          <w:rFonts w:ascii="Arial" w:hAnsi="Arial" w:cs="Arial"/>
          <w:sz w:val="20"/>
          <w:szCs w:val="20"/>
        </w:rPr>
        <w:t xml:space="preserve"> figurano</w:t>
      </w:r>
      <w:r>
        <w:rPr>
          <w:rFonts w:ascii="Arial" w:hAnsi="Arial" w:cs="Arial"/>
          <w:sz w:val="20"/>
          <w:szCs w:val="20"/>
        </w:rPr>
        <w:t xml:space="preserve"> </w:t>
      </w:r>
      <w:r w:rsidRPr="00D14B2A">
        <w:rPr>
          <w:rFonts w:ascii="Arial" w:hAnsi="Arial" w:cs="Arial"/>
          <w:sz w:val="20"/>
          <w:szCs w:val="20"/>
        </w:rPr>
        <w:t>le altre motivazioni per le quali il permesso è stato rilasciato come: motivi di giustizia, integrazione minori, apolide riconosciuto, attività sportiva, e</w:t>
      </w:r>
      <w:r w:rsidR="00434933">
        <w:rPr>
          <w:rFonts w:ascii="Arial" w:hAnsi="Arial" w:cs="Arial"/>
          <w:sz w:val="20"/>
          <w:szCs w:val="20"/>
        </w:rPr>
        <w:t>c</w:t>
      </w:r>
      <w:r w:rsidRPr="00D14B2A">
        <w:rPr>
          <w:rFonts w:ascii="Arial" w:hAnsi="Arial" w:cs="Arial"/>
          <w:sz w:val="20"/>
          <w:szCs w:val="20"/>
        </w:rPr>
        <w:t>c.</w:t>
      </w:r>
    </w:p>
    <w:p w:rsidR="002E6D05" w:rsidRDefault="002E6D05" w:rsidP="0083700D">
      <w:pPr>
        <w:autoSpaceDE w:val="0"/>
        <w:autoSpaceDN w:val="0"/>
        <w:adjustRightInd w:val="0"/>
        <w:ind w:left="1814"/>
        <w:jc w:val="both"/>
        <w:rPr>
          <w:rFonts w:ascii="Arial" w:hAnsi="Arial" w:cs="Arial"/>
          <w:i/>
          <w:sz w:val="20"/>
          <w:szCs w:val="20"/>
        </w:rPr>
      </w:pPr>
    </w:p>
    <w:p w:rsidR="00D305E7" w:rsidRDefault="002E6D05" w:rsidP="009E59A2">
      <w:pPr>
        <w:autoSpaceDE w:val="0"/>
        <w:autoSpaceDN w:val="0"/>
        <w:adjustRightInd w:val="0"/>
        <w:ind w:left="1814"/>
        <w:jc w:val="both"/>
        <w:rPr>
          <w:rFonts w:ascii="Arial" w:hAnsi="Arial" w:cs="Arial"/>
          <w:sz w:val="20"/>
          <w:szCs w:val="20"/>
        </w:rPr>
      </w:pPr>
      <w:r w:rsidRPr="009E59A2">
        <w:rPr>
          <w:rFonts w:ascii="Arial" w:hAnsi="Arial" w:cs="Arial"/>
          <w:b/>
          <w:sz w:val="20"/>
          <w:szCs w:val="20"/>
        </w:rPr>
        <w:t>Residente</w:t>
      </w:r>
      <w:r>
        <w:rPr>
          <w:rFonts w:ascii="Arial" w:hAnsi="Arial" w:cs="Arial"/>
          <w:sz w:val="20"/>
          <w:szCs w:val="20"/>
        </w:rPr>
        <w:t xml:space="preserve"> - </w:t>
      </w:r>
      <w:r w:rsidR="00434933">
        <w:rPr>
          <w:rFonts w:ascii="Arial" w:hAnsi="Arial" w:cs="Arial"/>
          <w:sz w:val="20"/>
          <w:szCs w:val="20"/>
        </w:rPr>
        <w:t>P</w:t>
      </w:r>
      <w:r>
        <w:rPr>
          <w:rFonts w:ascii="Arial" w:hAnsi="Arial" w:cs="Arial"/>
          <w:sz w:val="20"/>
          <w:szCs w:val="20"/>
        </w:rPr>
        <w:t>ersona</w:t>
      </w:r>
      <w:r w:rsidRPr="002E6D05">
        <w:rPr>
          <w:rFonts w:ascii="Arial" w:hAnsi="Arial" w:cs="Arial"/>
          <w:sz w:val="20"/>
          <w:szCs w:val="20"/>
        </w:rPr>
        <w:t xml:space="preserve"> di cittadinanza italiana e straniera, avent</w:t>
      </w:r>
      <w:r w:rsidR="00434933">
        <w:rPr>
          <w:rFonts w:ascii="Arial" w:hAnsi="Arial" w:cs="Arial"/>
          <w:sz w:val="20"/>
          <w:szCs w:val="20"/>
        </w:rPr>
        <w:t>e</w:t>
      </w:r>
      <w:r w:rsidRPr="002E6D05">
        <w:rPr>
          <w:rFonts w:ascii="Arial" w:hAnsi="Arial" w:cs="Arial"/>
          <w:sz w:val="20"/>
          <w:szCs w:val="20"/>
        </w:rPr>
        <w:t xml:space="preserve"> dimora abituale nel territorio nazionale anche se temporaneamente assent</w:t>
      </w:r>
      <w:r w:rsidR="00434933">
        <w:rPr>
          <w:rFonts w:ascii="Arial" w:hAnsi="Arial" w:cs="Arial"/>
          <w:sz w:val="20"/>
          <w:szCs w:val="20"/>
        </w:rPr>
        <w:t>e</w:t>
      </w:r>
      <w:r w:rsidRPr="002E6D05">
        <w:rPr>
          <w:rFonts w:ascii="Arial" w:hAnsi="Arial" w:cs="Arial"/>
          <w:sz w:val="20"/>
          <w:szCs w:val="20"/>
        </w:rPr>
        <w:t>. Ogni persona avente dimora abituale in Italia deve iscriversi, per obbligo di legge, nell’anagrafe del comune nel quale ha stabilito</w:t>
      </w:r>
      <w:r w:rsidR="00A30EE9">
        <w:rPr>
          <w:rFonts w:ascii="Arial" w:hAnsi="Arial" w:cs="Arial"/>
          <w:sz w:val="20"/>
          <w:szCs w:val="20"/>
        </w:rPr>
        <w:t xml:space="preserve"> </w:t>
      </w:r>
      <w:r w:rsidRPr="002E6D05">
        <w:rPr>
          <w:rFonts w:ascii="Arial" w:hAnsi="Arial" w:cs="Arial"/>
          <w:sz w:val="20"/>
          <w:szCs w:val="20"/>
        </w:rPr>
        <w:t xml:space="preserve">la sua dimora abituale. </w:t>
      </w:r>
    </w:p>
    <w:p w:rsidR="009E59A2" w:rsidRPr="007A61B1" w:rsidRDefault="009E59A2" w:rsidP="009E59A2">
      <w:pPr>
        <w:autoSpaceDE w:val="0"/>
        <w:autoSpaceDN w:val="0"/>
        <w:adjustRightInd w:val="0"/>
        <w:ind w:left="1814"/>
        <w:jc w:val="both"/>
        <w:rPr>
          <w:rFonts w:ascii="Arial" w:hAnsi="Arial" w:cs="Arial"/>
          <w:iCs/>
          <w:sz w:val="20"/>
          <w:szCs w:val="20"/>
        </w:rPr>
      </w:pPr>
    </w:p>
    <w:p w:rsidR="00E35188" w:rsidRDefault="00E35188" w:rsidP="00E35188">
      <w:pPr>
        <w:autoSpaceDE w:val="0"/>
        <w:autoSpaceDN w:val="0"/>
        <w:adjustRightInd w:val="0"/>
        <w:ind w:left="1814"/>
        <w:jc w:val="both"/>
        <w:rPr>
          <w:rFonts w:ascii="Arial" w:hAnsi="Arial" w:cs="Arial"/>
          <w:sz w:val="20"/>
          <w:szCs w:val="20"/>
        </w:rPr>
      </w:pPr>
      <w:r w:rsidRPr="00E35188">
        <w:rPr>
          <w:rFonts w:ascii="Arial" w:hAnsi="Arial" w:cs="Arial"/>
          <w:b/>
          <w:sz w:val="20"/>
          <w:szCs w:val="20"/>
        </w:rPr>
        <w:lastRenderedPageBreak/>
        <w:t xml:space="preserve">Richiesta </w:t>
      </w:r>
      <w:r w:rsidRPr="000865F5">
        <w:rPr>
          <w:rFonts w:ascii="Arial" w:hAnsi="Arial" w:cs="Arial"/>
          <w:b/>
          <w:sz w:val="20"/>
          <w:szCs w:val="20"/>
        </w:rPr>
        <w:t>di asilo</w:t>
      </w:r>
      <w:r w:rsidRPr="00E35188">
        <w:rPr>
          <w:rFonts w:ascii="Arial" w:hAnsi="Arial" w:cs="Arial"/>
          <w:sz w:val="20"/>
          <w:szCs w:val="20"/>
        </w:rPr>
        <w:t xml:space="preserve"> - Può fare domanda </w:t>
      </w:r>
      <w:r>
        <w:rPr>
          <w:rFonts w:ascii="Arial" w:hAnsi="Arial" w:cs="Arial"/>
          <w:sz w:val="20"/>
          <w:szCs w:val="20"/>
        </w:rPr>
        <w:t xml:space="preserve">di asilo </w:t>
      </w:r>
      <w:r w:rsidRPr="00E35188">
        <w:rPr>
          <w:rFonts w:ascii="Arial" w:hAnsi="Arial" w:cs="Arial"/>
          <w:sz w:val="20"/>
          <w:szCs w:val="20"/>
        </w:rPr>
        <w:t xml:space="preserve">lo straniero che intenda chiedere protezione dallo Stato italiano perché fugge da persecuzioni, </w:t>
      </w:r>
      <w:r w:rsidR="00434933">
        <w:rPr>
          <w:rFonts w:ascii="Arial" w:hAnsi="Arial" w:cs="Arial"/>
          <w:sz w:val="20"/>
          <w:szCs w:val="20"/>
        </w:rPr>
        <w:t xml:space="preserve">da </w:t>
      </w:r>
      <w:r w:rsidRPr="00E35188">
        <w:rPr>
          <w:rFonts w:ascii="Arial" w:hAnsi="Arial" w:cs="Arial"/>
          <w:sz w:val="20"/>
          <w:szCs w:val="20"/>
        </w:rPr>
        <w:t>torture o dalla guerra, anche se ha fatto ingresso in Italia in modo irregolare ed è privo di documenti.</w:t>
      </w:r>
      <w:r w:rsidRPr="00E35188">
        <w:rPr>
          <w:sz w:val="20"/>
          <w:szCs w:val="20"/>
        </w:rPr>
        <w:t> </w:t>
      </w:r>
      <w:r w:rsidRPr="00E35188">
        <w:rPr>
          <w:rFonts w:ascii="Arial" w:hAnsi="Arial" w:cs="Arial"/>
          <w:sz w:val="20"/>
          <w:szCs w:val="20"/>
        </w:rPr>
        <w:t>Il richiedente dovrà motivare nella domanda le circostanze di persecuzione o danno grave che ne hanno motivato la fuga</w:t>
      </w:r>
      <w:r>
        <w:rPr>
          <w:rFonts w:ascii="Arial" w:hAnsi="Arial" w:cs="Arial"/>
          <w:sz w:val="20"/>
          <w:szCs w:val="20"/>
        </w:rPr>
        <w:t>. L</w:t>
      </w:r>
      <w:r w:rsidRPr="00E35188">
        <w:rPr>
          <w:rFonts w:ascii="Arial" w:hAnsi="Arial" w:cs="Arial"/>
          <w:sz w:val="20"/>
          <w:szCs w:val="20"/>
        </w:rPr>
        <w:t>e commissioni territoriali per il riconoscimento della protezione internazionale</w:t>
      </w:r>
      <w:r>
        <w:rPr>
          <w:rFonts w:ascii="Arial" w:hAnsi="Arial" w:cs="Arial"/>
          <w:sz w:val="20"/>
          <w:szCs w:val="20"/>
        </w:rPr>
        <w:t xml:space="preserve"> e</w:t>
      </w:r>
      <w:r w:rsidRPr="00E35188">
        <w:rPr>
          <w:rFonts w:ascii="Arial" w:hAnsi="Arial" w:cs="Arial"/>
          <w:sz w:val="20"/>
          <w:szCs w:val="20"/>
        </w:rPr>
        <w:t>saminano in modo decentrato le istanze di riconoscimento dello "status di rifugiato".</w:t>
      </w:r>
    </w:p>
    <w:p w:rsidR="00975189" w:rsidRPr="00E35188" w:rsidRDefault="00975189" w:rsidP="00E35188">
      <w:pPr>
        <w:autoSpaceDE w:val="0"/>
        <w:autoSpaceDN w:val="0"/>
        <w:adjustRightInd w:val="0"/>
        <w:ind w:left="1814"/>
        <w:jc w:val="both"/>
        <w:rPr>
          <w:rFonts w:ascii="Arial" w:hAnsi="Arial" w:cs="Arial"/>
          <w:sz w:val="20"/>
          <w:szCs w:val="20"/>
        </w:rPr>
      </w:pPr>
    </w:p>
    <w:p w:rsidR="002D06C1" w:rsidRPr="006B3345" w:rsidRDefault="007D71EE" w:rsidP="006B3345">
      <w:pPr>
        <w:spacing w:after="120"/>
        <w:ind w:left="1814"/>
        <w:jc w:val="both"/>
        <w:rPr>
          <w:rFonts w:ascii="Arial" w:hAnsi="Arial" w:cs="Arial"/>
          <w:iCs/>
          <w:sz w:val="20"/>
          <w:szCs w:val="20"/>
        </w:rPr>
      </w:pPr>
      <w:r w:rsidRPr="006B3345">
        <w:rPr>
          <w:rFonts w:ascii="Arial" w:hAnsi="Arial" w:cs="Arial"/>
          <w:b/>
          <w:sz w:val="20"/>
          <w:szCs w:val="20"/>
        </w:rPr>
        <w:t>Soggiornanti di lungo periodo</w:t>
      </w:r>
      <w:r w:rsidR="00434933">
        <w:rPr>
          <w:rFonts w:ascii="Arial" w:hAnsi="Arial" w:cs="Arial"/>
          <w:b/>
          <w:sz w:val="20"/>
          <w:szCs w:val="20"/>
        </w:rPr>
        <w:t>:</w:t>
      </w:r>
      <w:r w:rsidR="00AA5424" w:rsidRPr="006B3345">
        <w:rPr>
          <w:rFonts w:ascii="Arial" w:hAnsi="Arial" w:cs="Arial"/>
          <w:b/>
          <w:sz w:val="20"/>
          <w:szCs w:val="20"/>
        </w:rPr>
        <w:t xml:space="preserve"> </w:t>
      </w:r>
      <w:r w:rsidR="002D06C1" w:rsidRPr="00D14B2A">
        <w:rPr>
          <w:rFonts w:ascii="Arial" w:hAnsi="Arial" w:cs="Arial"/>
          <w:iCs/>
          <w:sz w:val="20"/>
          <w:szCs w:val="20"/>
        </w:rPr>
        <w:t>D</w:t>
      </w:r>
      <w:r w:rsidR="002D06C1" w:rsidRPr="006B3345">
        <w:rPr>
          <w:rFonts w:ascii="Arial" w:hAnsi="Arial" w:cs="Arial"/>
          <w:iCs/>
          <w:sz w:val="20"/>
          <w:szCs w:val="20"/>
        </w:rPr>
        <w:t>all'8 gennaio 2007</w:t>
      </w:r>
      <w:r w:rsidR="00D5286F">
        <w:rPr>
          <w:rFonts w:ascii="Arial" w:hAnsi="Arial" w:cs="Arial"/>
          <w:iCs/>
          <w:sz w:val="20"/>
          <w:szCs w:val="20"/>
        </w:rPr>
        <w:t xml:space="preserve"> (a seguito dell’adeguamento della normativa alla </w:t>
      </w:r>
      <w:r w:rsidR="00045ED0">
        <w:rPr>
          <w:rFonts w:ascii="Arial" w:hAnsi="Arial" w:cs="Arial"/>
          <w:iCs/>
          <w:sz w:val="20"/>
          <w:szCs w:val="20"/>
        </w:rPr>
        <w:t>D</w:t>
      </w:r>
      <w:r w:rsidR="00D5286F">
        <w:rPr>
          <w:rFonts w:ascii="Arial" w:hAnsi="Arial" w:cs="Arial"/>
          <w:iCs/>
          <w:sz w:val="20"/>
          <w:szCs w:val="20"/>
        </w:rPr>
        <w:t>irettiva europea 2003/109)</w:t>
      </w:r>
      <w:r w:rsidR="002D06C1" w:rsidRPr="006B3345">
        <w:rPr>
          <w:rFonts w:ascii="Arial" w:hAnsi="Arial" w:cs="Arial"/>
          <w:iCs/>
          <w:sz w:val="20"/>
          <w:szCs w:val="20"/>
        </w:rPr>
        <w:t xml:space="preserve">, la carta di soggiorno per cittadini stranieri è stata sostituita dal permesso di soggiorno CE per soggiornanti di lungo periodo. Questo tipo </w:t>
      </w:r>
      <w:r w:rsidR="00045ED0">
        <w:rPr>
          <w:rFonts w:ascii="Arial" w:hAnsi="Arial" w:cs="Arial"/>
          <w:iCs/>
          <w:sz w:val="20"/>
          <w:szCs w:val="20"/>
        </w:rPr>
        <w:t xml:space="preserve">di </w:t>
      </w:r>
      <w:r w:rsidR="002D06C1" w:rsidRPr="006B3345">
        <w:rPr>
          <w:rFonts w:ascii="Arial" w:hAnsi="Arial" w:cs="Arial"/>
          <w:iCs/>
          <w:sz w:val="20"/>
          <w:szCs w:val="20"/>
        </w:rPr>
        <w:t>permesso di soggiorno è a tempo indeterminato e può essere richiesto solo da chi possiede un permesso di soggiorno da almeno 5 anni. Alla domanda è necessario allegare tra l’altro copia della dichiarazione dei redditi (il reddito dev</w:t>
      </w:r>
      <w:r w:rsidR="00045ED0">
        <w:rPr>
          <w:rFonts w:ascii="Arial" w:hAnsi="Arial" w:cs="Arial"/>
          <w:iCs/>
          <w:sz w:val="20"/>
          <w:szCs w:val="20"/>
        </w:rPr>
        <w:t>’</w:t>
      </w:r>
      <w:r w:rsidR="002D06C1" w:rsidRPr="006B3345">
        <w:rPr>
          <w:rFonts w:ascii="Arial" w:hAnsi="Arial" w:cs="Arial"/>
          <w:iCs/>
          <w:sz w:val="20"/>
          <w:szCs w:val="20"/>
        </w:rPr>
        <w:t>essere superiore all'importo annuo dell'assegno sociale); per i collaboratori domestici (colf/badanti) i bollettini INPS o l’estratto contributivo analitico rilasciato dall'INPS; la richiesta può essere presentata anche per il coniuge non legalmente separato e di età non inferiore ai diciotto anni; figli minori, anche del coniuge o nati fuori dal matrimonio</w:t>
      </w:r>
      <w:r w:rsidR="00030ECB">
        <w:rPr>
          <w:rFonts w:ascii="Arial" w:hAnsi="Arial" w:cs="Arial"/>
          <w:iCs/>
          <w:sz w:val="20"/>
          <w:szCs w:val="20"/>
        </w:rPr>
        <w:t>;</w:t>
      </w:r>
      <w:r w:rsidR="002D06C1" w:rsidRPr="006B3345">
        <w:rPr>
          <w:rFonts w:ascii="Arial" w:hAnsi="Arial" w:cs="Arial"/>
          <w:iCs/>
          <w:sz w:val="20"/>
          <w:szCs w:val="20"/>
        </w:rPr>
        <w:t xml:space="preserve"> figli maggiorenni a carico che non possano permanentemente provvedere alle proprie indispensabili esigenze di vita in ragione del loro stato di salute che comporti invalidità totale; genitori a carico. Per ottenere il permesso CE anche per i familiari è necessario avere, tra l’altro, un reddito sufficiente alla composizione del nucleo familiare. Nel caso di due o più figli, di età inferiore ai 14 anni, il reddito minimo dev</w:t>
      </w:r>
      <w:r w:rsidR="00045ED0">
        <w:rPr>
          <w:rFonts w:ascii="Arial" w:hAnsi="Arial" w:cs="Arial"/>
          <w:iCs/>
          <w:sz w:val="20"/>
          <w:szCs w:val="20"/>
        </w:rPr>
        <w:t>’</w:t>
      </w:r>
      <w:r w:rsidR="002D06C1" w:rsidRPr="006B3345">
        <w:rPr>
          <w:rFonts w:ascii="Arial" w:hAnsi="Arial" w:cs="Arial"/>
          <w:iCs/>
          <w:sz w:val="20"/>
          <w:szCs w:val="20"/>
        </w:rPr>
        <w:t>essere pari al doppio dell'importo annuo dell'assegno sociale; i richiedenti devono inoltre dimostrare attraverso documentazione o apposito test la conoscenza della lingua italiana.</w:t>
      </w:r>
      <w:r w:rsidR="00FB1C95">
        <w:rPr>
          <w:rFonts w:ascii="Arial" w:hAnsi="Arial" w:cs="Arial"/>
          <w:iCs/>
          <w:sz w:val="20"/>
          <w:szCs w:val="20"/>
        </w:rPr>
        <w:t xml:space="preserve"> </w:t>
      </w:r>
      <w:r w:rsidR="002D06C1" w:rsidRPr="006B3345">
        <w:rPr>
          <w:rFonts w:ascii="Arial" w:hAnsi="Arial" w:cs="Arial"/>
          <w:iCs/>
          <w:sz w:val="20"/>
          <w:szCs w:val="20"/>
        </w:rPr>
        <w:t>Sono esclusi dall'obbligo di sostenere il test, i figli minori di anni 14, anche nati fuori dal matrimonio, propri e del coniuge.</w:t>
      </w:r>
    </w:p>
    <w:p w:rsidR="000A1F70" w:rsidRDefault="000A1F70" w:rsidP="007848F5">
      <w:pPr>
        <w:autoSpaceDE w:val="0"/>
        <w:autoSpaceDN w:val="0"/>
        <w:adjustRightInd w:val="0"/>
        <w:ind w:left="1814"/>
        <w:jc w:val="both"/>
        <w:rPr>
          <w:rFonts w:ascii="Arial" w:hAnsi="Arial" w:cs="Arial"/>
          <w:sz w:val="20"/>
          <w:szCs w:val="20"/>
        </w:rPr>
      </w:pPr>
    </w:p>
    <w:p w:rsidR="00936426" w:rsidRDefault="00936426">
      <w:pPr>
        <w:rPr>
          <w:rFonts w:ascii="Arial" w:hAnsi="Arial" w:cs="Arial"/>
          <w:sz w:val="20"/>
          <w:szCs w:val="20"/>
        </w:rPr>
      </w:pPr>
      <w:r>
        <w:rPr>
          <w:rFonts w:ascii="Arial" w:hAnsi="Arial" w:cs="Arial"/>
          <w:sz w:val="20"/>
          <w:szCs w:val="20"/>
        </w:rPr>
        <w:br w:type="page"/>
      </w:r>
    </w:p>
    <w:p w:rsidR="000E5ABD" w:rsidRPr="00E67CC5" w:rsidRDefault="000E5ABD" w:rsidP="000E5ABD">
      <w:pPr>
        <w:pStyle w:val="Titolo3"/>
        <w:spacing w:before="0" w:beforeAutospacing="0" w:after="120" w:afterAutospacing="0" w:line="360" w:lineRule="auto"/>
        <w:ind w:left="1814"/>
        <w:rPr>
          <w:rFonts w:ascii="Arial" w:hAnsi="Arial" w:cs="Arial"/>
          <w:sz w:val="24"/>
          <w:szCs w:val="24"/>
        </w:rPr>
      </w:pPr>
      <w:r w:rsidRPr="00E67CC5">
        <w:rPr>
          <w:rFonts w:ascii="Arial" w:hAnsi="Arial" w:cs="Arial"/>
          <w:sz w:val="24"/>
          <w:szCs w:val="24"/>
        </w:rPr>
        <w:lastRenderedPageBreak/>
        <w:t>Nota metodologica</w:t>
      </w:r>
    </w:p>
    <w:p w:rsidR="000E5ABD" w:rsidRPr="00045ED0" w:rsidRDefault="000E5ABD" w:rsidP="000E5ABD">
      <w:pPr>
        <w:spacing w:after="120"/>
        <w:ind w:left="1105" w:firstLine="709"/>
        <w:jc w:val="both"/>
        <w:rPr>
          <w:rFonts w:ascii="Arial" w:hAnsi="Arial" w:cs="Arial"/>
          <w:b/>
          <w:sz w:val="22"/>
          <w:szCs w:val="22"/>
        </w:rPr>
      </w:pPr>
      <w:r w:rsidRPr="00045ED0">
        <w:rPr>
          <w:rFonts w:ascii="Arial" w:hAnsi="Arial" w:cs="Arial"/>
          <w:b/>
          <w:sz w:val="22"/>
          <w:szCs w:val="22"/>
        </w:rPr>
        <w:t>Il contesto normativo e i flussi informativi</w:t>
      </w:r>
    </w:p>
    <w:p w:rsidR="000E5ABD" w:rsidRPr="00E67CC5" w:rsidRDefault="000E5ABD" w:rsidP="000E5ABD">
      <w:pPr>
        <w:spacing w:after="120"/>
        <w:ind w:left="1814"/>
        <w:jc w:val="both"/>
        <w:rPr>
          <w:rFonts w:ascii="Arial" w:hAnsi="Arial" w:cs="Arial"/>
          <w:iCs/>
          <w:sz w:val="20"/>
          <w:szCs w:val="20"/>
        </w:rPr>
      </w:pPr>
      <w:r w:rsidRPr="009E0CBC">
        <w:rPr>
          <w:rFonts w:ascii="Arial" w:hAnsi="Arial" w:cs="Arial"/>
          <w:iCs/>
          <w:sz w:val="20"/>
          <w:szCs w:val="20"/>
        </w:rPr>
        <w:t xml:space="preserve">Dai primi anni </w:t>
      </w:r>
      <w:r w:rsidR="00045ED0">
        <w:rPr>
          <w:rFonts w:ascii="Arial" w:hAnsi="Arial" w:cs="Arial"/>
          <w:iCs/>
          <w:sz w:val="20"/>
          <w:szCs w:val="20"/>
        </w:rPr>
        <w:t>Novanta</w:t>
      </w:r>
      <w:r w:rsidRPr="009E0CBC">
        <w:rPr>
          <w:rFonts w:ascii="Arial" w:hAnsi="Arial" w:cs="Arial"/>
          <w:iCs/>
          <w:sz w:val="20"/>
          <w:szCs w:val="20"/>
        </w:rPr>
        <w:t xml:space="preserve"> fino al 2007 l'Istat </w:t>
      </w:r>
      <w:r>
        <w:rPr>
          <w:rFonts w:ascii="Arial" w:hAnsi="Arial" w:cs="Arial"/>
          <w:iCs/>
          <w:sz w:val="20"/>
          <w:szCs w:val="20"/>
        </w:rPr>
        <w:t>tratta e diffonde</w:t>
      </w:r>
      <w:r w:rsidRPr="009E0CBC">
        <w:rPr>
          <w:rFonts w:ascii="Arial" w:hAnsi="Arial" w:cs="Arial"/>
          <w:iCs/>
          <w:sz w:val="20"/>
          <w:szCs w:val="20"/>
        </w:rPr>
        <w:t xml:space="preserve"> sui permessi di soggiorno elaborati a partire dai dati forniti dal Ministero dell'Interno. </w:t>
      </w:r>
      <w:r w:rsidRPr="00E67CC5">
        <w:rPr>
          <w:rFonts w:ascii="Arial" w:hAnsi="Arial" w:cs="Arial"/>
          <w:iCs/>
          <w:sz w:val="20"/>
          <w:szCs w:val="20"/>
        </w:rPr>
        <w:t xml:space="preserve">Dal 2008 l'Istat </w:t>
      </w:r>
      <w:r w:rsidR="00E67CC5" w:rsidRPr="00E67CC5">
        <w:rPr>
          <w:rFonts w:ascii="Arial" w:hAnsi="Arial" w:cs="Arial"/>
          <w:iCs/>
          <w:sz w:val="20"/>
          <w:szCs w:val="20"/>
        </w:rPr>
        <w:t>ha avviato</w:t>
      </w:r>
      <w:r w:rsidRPr="00E67CC5">
        <w:rPr>
          <w:rFonts w:ascii="Arial" w:hAnsi="Arial" w:cs="Arial"/>
          <w:iCs/>
          <w:sz w:val="20"/>
          <w:szCs w:val="20"/>
        </w:rPr>
        <w:t xml:space="preserve"> una nuova serie sui soli cittadini non comunitari. Dall’analisi sono esclusi anche i “nuovi” cittadini dell'Unione europea (come rumeni e bulgari) per i quali, dal 27 marzo 2007, non è più previsto il rilascio del documento di soggiorno.</w:t>
      </w:r>
    </w:p>
    <w:p w:rsidR="000E5ABD" w:rsidRDefault="000E5ABD" w:rsidP="000E5ABD">
      <w:pPr>
        <w:spacing w:after="120"/>
        <w:ind w:left="1814"/>
        <w:jc w:val="both"/>
        <w:rPr>
          <w:rFonts w:ascii="Arial" w:hAnsi="Arial" w:cs="Arial"/>
          <w:iCs/>
          <w:sz w:val="20"/>
          <w:szCs w:val="20"/>
        </w:rPr>
      </w:pPr>
      <w:r>
        <w:rPr>
          <w:rFonts w:ascii="Arial" w:hAnsi="Arial" w:cs="Arial"/>
          <w:iCs/>
          <w:sz w:val="20"/>
          <w:szCs w:val="20"/>
        </w:rPr>
        <w:t>D</w:t>
      </w:r>
      <w:r w:rsidRPr="009E0CBC">
        <w:rPr>
          <w:rFonts w:ascii="Arial" w:hAnsi="Arial" w:cs="Arial"/>
          <w:iCs/>
          <w:sz w:val="20"/>
          <w:szCs w:val="20"/>
        </w:rPr>
        <w:t>all’entrata in vigore del Regolamento (CE) 862/2007, relativo alle statistiche comunitarie in materia di migrazione e di protezione internazionale, l’Istat</w:t>
      </w:r>
      <w:r>
        <w:rPr>
          <w:rFonts w:ascii="Arial" w:hAnsi="Arial" w:cs="Arial"/>
          <w:iCs/>
          <w:sz w:val="20"/>
          <w:szCs w:val="20"/>
        </w:rPr>
        <w:t xml:space="preserve">, in collaborazione con il </w:t>
      </w:r>
      <w:r w:rsidRPr="009E0CBC">
        <w:rPr>
          <w:rFonts w:ascii="Arial" w:hAnsi="Arial" w:cs="Arial"/>
          <w:iCs/>
          <w:sz w:val="20"/>
          <w:szCs w:val="20"/>
        </w:rPr>
        <w:t>Ministero dell’Interno</w:t>
      </w:r>
      <w:r>
        <w:rPr>
          <w:rFonts w:ascii="Arial" w:hAnsi="Arial" w:cs="Arial"/>
          <w:iCs/>
          <w:sz w:val="20"/>
          <w:szCs w:val="20"/>
        </w:rPr>
        <w:t xml:space="preserve"> e sulla base delle indicazioni fornite da </w:t>
      </w:r>
      <w:proofErr w:type="spellStart"/>
      <w:r>
        <w:rPr>
          <w:rFonts w:ascii="Arial" w:hAnsi="Arial" w:cs="Arial"/>
          <w:iCs/>
          <w:sz w:val="20"/>
          <w:szCs w:val="20"/>
        </w:rPr>
        <w:t>Eurostat</w:t>
      </w:r>
      <w:proofErr w:type="spellEnd"/>
      <w:r>
        <w:rPr>
          <w:rFonts w:ascii="Arial" w:hAnsi="Arial" w:cs="Arial"/>
          <w:iCs/>
          <w:sz w:val="20"/>
          <w:szCs w:val="20"/>
        </w:rPr>
        <w:t>, è coinvolto in un processo di</w:t>
      </w:r>
      <w:r w:rsidRPr="009E0CBC">
        <w:rPr>
          <w:rFonts w:ascii="Arial" w:hAnsi="Arial" w:cs="Arial"/>
          <w:iCs/>
          <w:sz w:val="20"/>
          <w:szCs w:val="20"/>
        </w:rPr>
        <w:t xml:space="preserve"> miglioramento della qualità dei dati diffusi a partire dalle informazioni raccolte attraverso i permessi di soggiorno. Ciò ha condotto a una revisione dei criteri di elaborazione </w:t>
      </w:r>
      <w:r>
        <w:rPr>
          <w:rFonts w:ascii="Arial" w:hAnsi="Arial" w:cs="Arial"/>
          <w:iCs/>
          <w:sz w:val="20"/>
          <w:szCs w:val="20"/>
        </w:rPr>
        <w:t>di tali dati</w:t>
      </w:r>
      <w:r w:rsidRPr="009E0CBC">
        <w:rPr>
          <w:rFonts w:ascii="Arial" w:hAnsi="Arial" w:cs="Arial"/>
          <w:iCs/>
          <w:sz w:val="20"/>
          <w:szCs w:val="20"/>
        </w:rPr>
        <w:t xml:space="preserve">. </w:t>
      </w:r>
    </w:p>
    <w:p w:rsidR="000E5ABD" w:rsidRPr="009E0CBC" w:rsidRDefault="000E5ABD" w:rsidP="000E5ABD">
      <w:pPr>
        <w:spacing w:after="120"/>
        <w:ind w:left="1814"/>
        <w:jc w:val="both"/>
        <w:rPr>
          <w:rFonts w:ascii="Arial" w:hAnsi="Arial" w:cs="Arial"/>
          <w:iCs/>
          <w:sz w:val="20"/>
          <w:szCs w:val="20"/>
        </w:rPr>
      </w:pPr>
      <w:r w:rsidRPr="009E0CBC">
        <w:rPr>
          <w:rFonts w:ascii="Arial" w:hAnsi="Arial" w:cs="Arial"/>
          <w:iCs/>
          <w:sz w:val="20"/>
          <w:szCs w:val="20"/>
        </w:rPr>
        <w:t xml:space="preserve">Tra le novità introdotte si sottolinea che, mentre in passato venivano contabilizzati solo i minori di 14 anni con un permesso individuale, è ora possibile avere informazioni sui minori di 14 anni iscritti sul permesso di soggiorno di un adulto. I minori al seguito </w:t>
      </w:r>
      <w:r>
        <w:rPr>
          <w:rFonts w:ascii="Arial" w:hAnsi="Arial" w:cs="Arial"/>
          <w:iCs/>
          <w:sz w:val="20"/>
          <w:szCs w:val="20"/>
        </w:rPr>
        <w:t>si considerano</w:t>
      </w:r>
      <w:r w:rsidRPr="009E0CBC">
        <w:rPr>
          <w:rFonts w:ascii="Arial" w:hAnsi="Arial" w:cs="Arial"/>
          <w:iCs/>
          <w:sz w:val="20"/>
          <w:szCs w:val="20"/>
        </w:rPr>
        <w:t xml:space="preserve"> presenti per motivi di famiglia anche se iscritti su un permesso rilasciato per motivi di lavoro. Ai minori è stata attribuita la durata del permesso dell’adulto di riferimento. I minori iscritti su un permesso di lungo periodo o su una carta di soggiorno </w:t>
      </w:r>
      <w:r>
        <w:rPr>
          <w:rFonts w:ascii="Arial" w:hAnsi="Arial" w:cs="Arial"/>
          <w:iCs/>
          <w:sz w:val="20"/>
          <w:szCs w:val="20"/>
        </w:rPr>
        <w:t xml:space="preserve">sono inoltre considerati </w:t>
      </w:r>
      <w:r w:rsidRPr="009E0CBC">
        <w:rPr>
          <w:rFonts w:ascii="Arial" w:hAnsi="Arial" w:cs="Arial"/>
          <w:iCs/>
          <w:sz w:val="20"/>
          <w:szCs w:val="20"/>
        </w:rPr>
        <w:t>soggiornanti di lungo periodo. A partire dai dati riferiti al 1°gennaio 2012</w:t>
      </w:r>
      <w:r>
        <w:rPr>
          <w:rFonts w:ascii="Arial" w:hAnsi="Arial" w:cs="Arial"/>
          <w:iCs/>
          <w:sz w:val="20"/>
          <w:szCs w:val="20"/>
        </w:rPr>
        <w:t>,</w:t>
      </w:r>
      <w:r w:rsidRPr="009E0CBC">
        <w:rPr>
          <w:rFonts w:ascii="Arial" w:hAnsi="Arial" w:cs="Arial"/>
          <w:iCs/>
          <w:sz w:val="20"/>
          <w:szCs w:val="20"/>
        </w:rPr>
        <w:t xml:space="preserve"> il Ministero fornisce i dati relativi a tutte le persone iscritte sul permesso di un familiare/affidatario. </w:t>
      </w:r>
    </w:p>
    <w:p w:rsidR="000E5ABD" w:rsidRPr="009E0CBC" w:rsidRDefault="000E5ABD" w:rsidP="000E5ABD">
      <w:pPr>
        <w:spacing w:after="120"/>
        <w:ind w:left="1814"/>
        <w:jc w:val="both"/>
        <w:rPr>
          <w:rFonts w:ascii="Arial" w:hAnsi="Arial" w:cs="Arial"/>
          <w:iCs/>
          <w:sz w:val="20"/>
          <w:szCs w:val="20"/>
        </w:rPr>
      </w:pPr>
      <w:r w:rsidRPr="009E0CBC">
        <w:rPr>
          <w:rFonts w:ascii="Arial" w:hAnsi="Arial" w:cs="Arial"/>
          <w:iCs/>
          <w:sz w:val="20"/>
          <w:szCs w:val="20"/>
        </w:rPr>
        <w:t>Un’altra importante novità è stata introdotta a partire dai dati diffusi nel 2012 relativi ai flussi di nuovi ingressi in Italia. Il Ministero dell’Interno ha infatti reso disponibile l’informazione relativa a tutti i permessi di soggiorno rilasciati durante un determinato anno. In questo modo vengono contabilizzati tutti gli ingressi (eventualmente anche più di un ingresso per una stessa persona) avvenuti durante l’anno</w:t>
      </w:r>
      <w:r>
        <w:rPr>
          <w:rFonts w:ascii="Arial" w:hAnsi="Arial" w:cs="Arial"/>
          <w:iCs/>
          <w:sz w:val="20"/>
          <w:szCs w:val="20"/>
        </w:rPr>
        <w:t>,</w:t>
      </w:r>
      <w:r w:rsidRPr="009E0CBC">
        <w:rPr>
          <w:rFonts w:ascii="Arial" w:hAnsi="Arial" w:cs="Arial"/>
          <w:iCs/>
          <w:sz w:val="20"/>
          <w:szCs w:val="20"/>
        </w:rPr>
        <w:t xml:space="preserve"> anche se il permesso è scaduto prima del 31 dicembre. In passato invece il dato diffuso dall’Istat faceva riferimento solo ai permessi di soggiorno validi alla fine dell’anno e rilasciati durante lo stesso. Non è quindi possibile costruire una serie storica omogenea dei flussi.</w:t>
      </w:r>
    </w:p>
    <w:p w:rsidR="000E5ABD" w:rsidRDefault="000E5ABD" w:rsidP="000E5ABD">
      <w:pPr>
        <w:spacing w:after="120"/>
        <w:ind w:left="1814"/>
        <w:jc w:val="both"/>
        <w:rPr>
          <w:rFonts w:ascii="Arial" w:hAnsi="Arial" w:cs="Arial"/>
          <w:iCs/>
          <w:sz w:val="20"/>
          <w:szCs w:val="20"/>
        </w:rPr>
      </w:pPr>
      <w:r w:rsidRPr="009E0CBC">
        <w:rPr>
          <w:rFonts w:ascii="Arial" w:hAnsi="Arial" w:cs="Arial"/>
          <w:iCs/>
          <w:sz w:val="20"/>
          <w:szCs w:val="20"/>
        </w:rPr>
        <w:t>Fino al 1° gennaio 2011 i dati provenivano da differenti archivi a seconda dello stato di lavorazione della pratica.</w:t>
      </w:r>
      <w:r>
        <w:rPr>
          <w:rFonts w:ascii="Arial" w:hAnsi="Arial" w:cs="Arial"/>
          <w:iCs/>
          <w:sz w:val="20"/>
          <w:szCs w:val="20"/>
        </w:rPr>
        <w:t xml:space="preserve"> A</w:t>
      </w:r>
      <w:r w:rsidRPr="009E0CBC">
        <w:rPr>
          <w:rFonts w:ascii="Arial" w:hAnsi="Arial" w:cs="Arial"/>
          <w:iCs/>
          <w:sz w:val="20"/>
          <w:szCs w:val="20"/>
        </w:rPr>
        <w:t xml:space="preserve"> seguito dei mutamenti normativi intervenuti recentemente è cambiato il processo per il rilascio del permesso in formato elettronico</w:t>
      </w:r>
      <w:r>
        <w:rPr>
          <w:rFonts w:ascii="Arial" w:hAnsi="Arial" w:cs="Arial"/>
          <w:iCs/>
          <w:sz w:val="20"/>
          <w:szCs w:val="20"/>
        </w:rPr>
        <w:t>, per cui vengono attualmente</w:t>
      </w:r>
      <w:r w:rsidRPr="009E0CBC">
        <w:rPr>
          <w:rFonts w:ascii="Arial" w:hAnsi="Arial" w:cs="Arial"/>
          <w:iCs/>
          <w:sz w:val="20"/>
          <w:szCs w:val="20"/>
        </w:rPr>
        <w:t xml:space="preserve"> considerati validi tutti i permessi </w:t>
      </w:r>
      <w:r>
        <w:rPr>
          <w:rFonts w:ascii="Arial" w:hAnsi="Arial" w:cs="Arial"/>
          <w:iCs/>
          <w:sz w:val="20"/>
          <w:szCs w:val="20"/>
        </w:rPr>
        <w:t>validati</w:t>
      </w:r>
      <w:r w:rsidRPr="00B531CE">
        <w:rPr>
          <w:rFonts w:ascii="Arial" w:hAnsi="Arial" w:cs="Arial"/>
          <w:iCs/>
          <w:sz w:val="20"/>
          <w:szCs w:val="20"/>
        </w:rPr>
        <w:t xml:space="preserve"> dal funzionario dell’ufficio immigrazione (indipendentemente</w:t>
      </w:r>
      <w:r>
        <w:rPr>
          <w:rFonts w:ascii="Arial" w:hAnsi="Arial" w:cs="Arial"/>
          <w:iCs/>
          <w:sz w:val="20"/>
          <w:szCs w:val="20"/>
        </w:rPr>
        <w:t xml:space="preserve"> </w:t>
      </w:r>
      <w:r w:rsidRPr="00B531CE">
        <w:rPr>
          <w:rFonts w:ascii="Arial" w:hAnsi="Arial" w:cs="Arial"/>
          <w:iCs/>
          <w:sz w:val="20"/>
          <w:szCs w:val="20"/>
        </w:rPr>
        <w:t>dalla consegna materiale del permesso all’interessato</w:t>
      </w:r>
      <w:r>
        <w:rPr>
          <w:rFonts w:ascii="Arial" w:hAnsi="Arial" w:cs="Arial"/>
          <w:iCs/>
          <w:sz w:val="20"/>
          <w:szCs w:val="20"/>
        </w:rPr>
        <w:t>).</w:t>
      </w:r>
    </w:p>
    <w:p w:rsidR="000E5ABD" w:rsidRPr="00E71645" w:rsidRDefault="000E5ABD" w:rsidP="00E67CC5">
      <w:pPr>
        <w:spacing w:after="120"/>
        <w:ind w:left="1814"/>
        <w:jc w:val="both"/>
        <w:rPr>
          <w:rFonts w:ascii="Arial" w:hAnsi="Arial" w:cs="Arial"/>
          <w:sz w:val="20"/>
          <w:szCs w:val="20"/>
        </w:rPr>
      </w:pPr>
      <w:r w:rsidRPr="009E0CBC">
        <w:rPr>
          <w:rFonts w:ascii="Arial" w:hAnsi="Arial" w:cs="Arial"/>
          <w:iCs/>
          <w:sz w:val="20"/>
          <w:szCs w:val="20"/>
        </w:rPr>
        <w:t>Per quanto concerne le acquisizioni di cittadinanza</w:t>
      </w:r>
      <w:r>
        <w:rPr>
          <w:rFonts w:ascii="Arial" w:hAnsi="Arial" w:cs="Arial"/>
          <w:iCs/>
          <w:sz w:val="20"/>
          <w:szCs w:val="20"/>
        </w:rPr>
        <w:t xml:space="preserve">, </w:t>
      </w:r>
      <w:r w:rsidRPr="009E0CBC">
        <w:rPr>
          <w:rFonts w:ascii="Arial" w:hAnsi="Arial" w:cs="Arial"/>
          <w:iCs/>
          <w:sz w:val="20"/>
          <w:szCs w:val="20"/>
        </w:rPr>
        <w:t xml:space="preserve">a partire dai dati riferiti al 2011 l’Istat realizza delle stime utilizzate anche per la fornitura ad </w:t>
      </w:r>
      <w:proofErr w:type="spellStart"/>
      <w:r w:rsidRPr="009E0CBC">
        <w:rPr>
          <w:rFonts w:ascii="Arial" w:hAnsi="Arial" w:cs="Arial"/>
          <w:iCs/>
          <w:sz w:val="20"/>
          <w:szCs w:val="20"/>
        </w:rPr>
        <w:t>Eurostat</w:t>
      </w:r>
      <w:proofErr w:type="spellEnd"/>
      <w:r>
        <w:rPr>
          <w:rFonts w:ascii="Arial" w:hAnsi="Arial" w:cs="Arial"/>
          <w:iCs/>
          <w:sz w:val="20"/>
          <w:szCs w:val="20"/>
        </w:rPr>
        <w:t xml:space="preserve"> </w:t>
      </w:r>
      <w:r w:rsidRPr="009E0CBC">
        <w:rPr>
          <w:rFonts w:ascii="Arial" w:hAnsi="Arial" w:cs="Arial"/>
          <w:iCs/>
          <w:sz w:val="20"/>
          <w:szCs w:val="20"/>
        </w:rPr>
        <w:t>in base al Regolamento 862/2007 relativo alle statistiche comunitarie in materia di migrazione e di protezione internazionale. Le stime vengono elaborate a partire da un ampio set di informazioni costituito: a) dalla rilevazione di fonte amministrativa dei giuramenti e delle concessioni di cittadinanza gestita dal Ministero dell’Interno, b) dalla “Rilevazione annuale del movimento e calcolo della popolazione residente e della popolazione residente straniera” effettuata dall’Istat, c) dalle liste anagrafiche comunali (LAC) raccolte dall’Istat.</w:t>
      </w:r>
    </w:p>
    <w:p w:rsidR="000E5ABD" w:rsidRPr="00527777" w:rsidRDefault="000E5ABD" w:rsidP="000E5ABD">
      <w:pPr>
        <w:spacing w:after="120"/>
        <w:ind w:left="1105" w:firstLine="709"/>
        <w:jc w:val="both"/>
        <w:rPr>
          <w:rFonts w:ascii="Arial" w:hAnsi="Arial" w:cs="Arial"/>
          <w:b/>
          <w:sz w:val="22"/>
          <w:szCs w:val="22"/>
        </w:rPr>
      </w:pPr>
      <w:r w:rsidRPr="00527777">
        <w:rPr>
          <w:rFonts w:ascii="Arial" w:hAnsi="Arial" w:cs="Arial"/>
          <w:b/>
          <w:sz w:val="22"/>
          <w:szCs w:val="22"/>
        </w:rPr>
        <w:t>Processo di validazione e ricodifica</w:t>
      </w:r>
    </w:p>
    <w:p w:rsidR="000E5ABD" w:rsidRPr="009E0CBC" w:rsidRDefault="000E5ABD" w:rsidP="000E5ABD">
      <w:pPr>
        <w:spacing w:after="120"/>
        <w:ind w:left="1814"/>
        <w:jc w:val="both"/>
        <w:rPr>
          <w:rFonts w:ascii="Arial" w:hAnsi="Arial" w:cs="Arial"/>
          <w:iCs/>
          <w:sz w:val="20"/>
          <w:szCs w:val="20"/>
        </w:rPr>
      </w:pPr>
      <w:r w:rsidRPr="009E0CBC">
        <w:rPr>
          <w:rFonts w:ascii="Arial" w:hAnsi="Arial" w:cs="Arial"/>
          <w:iCs/>
          <w:sz w:val="20"/>
          <w:szCs w:val="20"/>
        </w:rPr>
        <w:t>Per quanto riguarda i permessi di soggiorno</w:t>
      </w:r>
      <w:r>
        <w:rPr>
          <w:rFonts w:ascii="Arial" w:hAnsi="Arial" w:cs="Arial"/>
          <w:iCs/>
          <w:sz w:val="20"/>
          <w:szCs w:val="20"/>
        </w:rPr>
        <w:t>,</w:t>
      </w:r>
      <w:r w:rsidRPr="009E0CBC">
        <w:rPr>
          <w:rFonts w:ascii="Arial" w:hAnsi="Arial" w:cs="Arial"/>
          <w:iCs/>
          <w:sz w:val="20"/>
          <w:szCs w:val="20"/>
        </w:rPr>
        <w:t xml:space="preserve"> la procedura di validazione dei dati viene condotta attraverso controlli di coerenza interni e con altre fonti. Particolare cura viene dedicata all’individuazione di permessi duplicati e di individui che non appartengono più al collettivo di riferimento. Le procedure di record </w:t>
      </w:r>
      <w:proofErr w:type="spellStart"/>
      <w:r w:rsidRPr="009E0CBC">
        <w:rPr>
          <w:rFonts w:ascii="Arial" w:hAnsi="Arial" w:cs="Arial"/>
          <w:iCs/>
          <w:sz w:val="20"/>
          <w:szCs w:val="20"/>
        </w:rPr>
        <w:t>linkage</w:t>
      </w:r>
      <w:proofErr w:type="spellEnd"/>
      <w:r w:rsidRPr="009E0CBC">
        <w:rPr>
          <w:rFonts w:ascii="Arial" w:hAnsi="Arial" w:cs="Arial"/>
          <w:iCs/>
          <w:sz w:val="20"/>
          <w:szCs w:val="20"/>
        </w:rPr>
        <w:t xml:space="preserve"> effettuato con dati provenienti da archivi differenti hanno consentito, nel tempo, di migliorare l’accuratezza dei dati dell’archivio dei permessi di soggiorno. </w:t>
      </w:r>
      <w:r>
        <w:rPr>
          <w:rFonts w:ascii="Arial" w:hAnsi="Arial" w:cs="Arial"/>
          <w:iCs/>
          <w:sz w:val="20"/>
          <w:szCs w:val="20"/>
        </w:rPr>
        <w:t>Ad esempio, i</w:t>
      </w:r>
      <w:r w:rsidRPr="009E0CBC">
        <w:rPr>
          <w:rFonts w:ascii="Arial" w:hAnsi="Arial" w:cs="Arial"/>
          <w:iCs/>
          <w:sz w:val="20"/>
          <w:szCs w:val="20"/>
        </w:rPr>
        <w:t xml:space="preserve"> </w:t>
      </w:r>
      <w:proofErr w:type="spellStart"/>
      <w:r w:rsidRPr="009E0CBC">
        <w:rPr>
          <w:rFonts w:ascii="Arial" w:hAnsi="Arial" w:cs="Arial"/>
          <w:iCs/>
          <w:sz w:val="20"/>
          <w:szCs w:val="20"/>
        </w:rPr>
        <w:t>linkage</w:t>
      </w:r>
      <w:proofErr w:type="spellEnd"/>
      <w:r w:rsidRPr="009E0CBC">
        <w:rPr>
          <w:rFonts w:ascii="Arial" w:hAnsi="Arial" w:cs="Arial"/>
          <w:iCs/>
          <w:sz w:val="20"/>
          <w:szCs w:val="20"/>
        </w:rPr>
        <w:t xml:space="preserve"> con l’archivio delle acquisizioni di cittadinanza (cfr. sotto) ha consentito di eliminare più tempestivamente dal </w:t>
      </w:r>
      <w:proofErr w:type="spellStart"/>
      <w:r w:rsidRPr="009E0CBC">
        <w:rPr>
          <w:rFonts w:ascii="Arial" w:hAnsi="Arial" w:cs="Arial"/>
          <w:iCs/>
          <w:sz w:val="20"/>
          <w:szCs w:val="20"/>
        </w:rPr>
        <w:t>dataset</w:t>
      </w:r>
      <w:proofErr w:type="spellEnd"/>
      <w:r w:rsidRPr="009E0CBC">
        <w:rPr>
          <w:rFonts w:ascii="Arial" w:hAnsi="Arial" w:cs="Arial"/>
          <w:iCs/>
          <w:sz w:val="20"/>
          <w:szCs w:val="20"/>
        </w:rPr>
        <w:t xml:space="preserve"> coloro che, pur avendo acquisito la cittadinanza italiana, non sono ancora stati cancellati dall’archivio dei permessi di soggiorno.</w:t>
      </w:r>
    </w:p>
    <w:p w:rsidR="00E67CC5" w:rsidRDefault="00E67CC5" w:rsidP="000E5ABD">
      <w:pPr>
        <w:spacing w:after="120"/>
        <w:ind w:left="1814"/>
        <w:jc w:val="both"/>
        <w:rPr>
          <w:rFonts w:ascii="Arial" w:hAnsi="Arial" w:cs="Arial"/>
          <w:iCs/>
          <w:sz w:val="20"/>
          <w:szCs w:val="20"/>
        </w:rPr>
      </w:pPr>
    </w:p>
    <w:p w:rsidR="00E67CC5" w:rsidRDefault="00E67CC5" w:rsidP="000E5ABD">
      <w:pPr>
        <w:spacing w:after="120"/>
        <w:ind w:left="1814"/>
        <w:jc w:val="both"/>
        <w:rPr>
          <w:rFonts w:ascii="Arial" w:hAnsi="Arial" w:cs="Arial"/>
          <w:iCs/>
          <w:sz w:val="20"/>
          <w:szCs w:val="20"/>
        </w:rPr>
      </w:pPr>
    </w:p>
    <w:p w:rsidR="00E67CC5" w:rsidRDefault="00E67CC5" w:rsidP="000E5ABD">
      <w:pPr>
        <w:spacing w:after="120"/>
        <w:ind w:left="1814"/>
        <w:jc w:val="both"/>
        <w:rPr>
          <w:rFonts w:ascii="Arial" w:hAnsi="Arial" w:cs="Arial"/>
          <w:iCs/>
          <w:sz w:val="20"/>
          <w:szCs w:val="20"/>
        </w:rPr>
      </w:pPr>
    </w:p>
    <w:p w:rsidR="000E5ABD" w:rsidRPr="009E0CBC" w:rsidRDefault="000E5ABD" w:rsidP="000E5ABD">
      <w:pPr>
        <w:spacing w:after="120"/>
        <w:ind w:left="1814"/>
        <w:jc w:val="both"/>
        <w:rPr>
          <w:rFonts w:ascii="Arial" w:hAnsi="Arial" w:cs="Arial"/>
          <w:iCs/>
          <w:sz w:val="20"/>
          <w:szCs w:val="20"/>
        </w:rPr>
      </w:pPr>
      <w:r w:rsidRPr="009E0CBC">
        <w:rPr>
          <w:rFonts w:ascii="Arial" w:hAnsi="Arial" w:cs="Arial"/>
          <w:iCs/>
          <w:sz w:val="20"/>
          <w:szCs w:val="20"/>
        </w:rPr>
        <w:lastRenderedPageBreak/>
        <w:t>Alla fine delle procedure di controllo si opera una ricodifica delle variabili in base alle classificazioni ufficiali diffuse dall’Istituto.</w:t>
      </w:r>
      <w:r w:rsidR="00E67CC5">
        <w:rPr>
          <w:rFonts w:ascii="Arial" w:hAnsi="Arial" w:cs="Arial"/>
          <w:iCs/>
          <w:sz w:val="20"/>
          <w:szCs w:val="20"/>
        </w:rPr>
        <w:t xml:space="preserve"> </w:t>
      </w:r>
      <w:r w:rsidRPr="009E0CBC">
        <w:rPr>
          <w:rFonts w:ascii="Arial" w:hAnsi="Arial" w:cs="Arial"/>
          <w:iCs/>
          <w:sz w:val="20"/>
          <w:szCs w:val="20"/>
        </w:rPr>
        <w:t>Anche per le acquisizioni di cittadinanza, prima di procedere alle stime, vengono effettuati controlli di coerenza interna e tra le tre diverse fonti utilizzate.</w:t>
      </w:r>
    </w:p>
    <w:p w:rsidR="000E5ABD" w:rsidRDefault="000E5ABD" w:rsidP="000E5ABD">
      <w:pPr>
        <w:rPr>
          <w:b/>
          <w:sz w:val="28"/>
          <w:szCs w:val="28"/>
        </w:rPr>
      </w:pPr>
    </w:p>
    <w:p w:rsidR="000E5ABD" w:rsidRPr="00D53E9C" w:rsidRDefault="000E5ABD" w:rsidP="000E5ABD">
      <w:pPr>
        <w:spacing w:after="120"/>
        <w:ind w:left="1105" w:firstLine="709"/>
        <w:jc w:val="both"/>
        <w:rPr>
          <w:rFonts w:ascii="Arial" w:hAnsi="Arial" w:cs="Arial"/>
          <w:b/>
          <w:sz w:val="22"/>
          <w:szCs w:val="22"/>
        </w:rPr>
      </w:pPr>
      <w:r w:rsidRPr="00D53E9C">
        <w:rPr>
          <w:rFonts w:ascii="Arial" w:hAnsi="Arial" w:cs="Arial"/>
          <w:b/>
          <w:sz w:val="22"/>
          <w:szCs w:val="22"/>
        </w:rPr>
        <w:t xml:space="preserve">Procedure di </w:t>
      </w:r>
      <w:proofErr w:type="spellStart"/>
      <w:r w:rsidRPr="00D53E9C">
        <w:rPr>
          <w:rFonts w:ascii="Arial" w:hAnsi="Arial" w:cs="Arial"/>
          <w:b/>
          <w:sz w:val="22"/>
          <w:szCs w:val="22"/>
        </w:rPr>
        <w:t>linkage</w:t>
      </w:r>
      <w:proofErr w:type="spellEnd"/>
      <w:r w:rsidRPr="00D53E9C">
        <w:rPr>
          <w:rFonts w:ascii="Arial" w:hAnsi="Arial" w:cs="Arial"/>
          <w:b/>
          <w:sz w:val="22"/>
          <w:szCs w:val="22"/>
        </w:rPr>
        <w:t xml:space="preserve"> tra archivi</w:t>
      </w:r>
    </w:p>
    <w:p w:rsidR="000E5ABD" w:rsidRPr="009E0CBC" w:rsidRDefault="000E5ABD" w:rsidP="000E5ABD">
      <w:pPr>
        <w:spacing w:after="120"/>
        <w:ind w:left="1814"/>
        <w:jc w:val="both"/>
        <w:rPr>
          <w:rFonts w:ascii="Arial" w:hAnsi="Arial" w:cs="Arial"/>
          <w:iCs/>
          <w:sz w:val="20"/>
          <w:szCs w:val="20"/>
        </w:rPr>
      </w:pPr>
      <w:r w:rsidRPr="009E0CBC">
        <w:rPr>
          <w:rFonts w:ascii="Arial" w:hAnsi="Arial" w:cs="Arial"/>
          <w:sz w:val="20"/>
          <w:szCs w:val="20"/>
        </w:rPr>
        <w:t xml:space="preserve">Dal 2008 è stato avviato un lavoro di integrazione tra i dati dei permessi di soggiorno letti in anni successivi e tra dati </w:t>
      </w:r>
      <w:r w:rsidRPr="009E0CBC">
        <w:rPr>
          <w:rFonts w:ascii="Arial" w:hAnsi="Arial" w:cs="Arial"/>
          <w:iCs/>
          <w:sz w:val="20"/>
          <w:szCs w:val="20"/>
        </w:rPr>
        <w:t>provenienti da archivi diversi (INPS; Liste Anagrafiche Comunali, Acquisizioni di cittadinanza)</w:t>
      </w:r>
      <w:r w:rsidR="00AB2BB3">
        <w:rPr>
          <w:rFonts w:ascii="Arial" w:hAnsi="Arial" w:cs="Arial"/>
          <w:iCs/>
          <w:sz w:val="20"/>
          <w:szCs w:val="20"/>
        </w:rPr>
        <w:t>.</w:t>
      </w:r>
      <w:r w:rsidRPr="00C9099E">
        <w:rPr>
          <w:rFonts w:ascii="Arial" w:hAnsi="Arial" w:cs="Arial"/>
          <w:iCs/>
          <w:sz w:val="20"/>
          <w:szCs w:val="20"/>
        </w:rPr>
        <w:t xml:space="preserve"> Il record </w:t>
      </w:r>
      <w:proofErr w:type="spellStart"/>
      <w:r w:rsidRPr="00C9099E">
        <w:rPr>
          <w:rFonts w:ascii="Arial" w:hAnsi="Arial" w:cs="Arial"/>
          <w:iCs/>
          <w:sz w:val="20"/>
          <w:szCs w:val="20"/>
        </w:rPr>
        <w:t>linkage</w:t>
      </w:r>
      <w:proofErr w:type="spellEnd"/>
      <w:r w:rsidRPr="009E0CBC">
        <w:rPr>
          <w:rFonts w:ascii="Arial" w:hAnsi="Arial" w:cs="Arial"/>
          <w:iCs/>
          <w:sz w:val="20"/>
          <w:szCs w:val="20"/>
        </w:rPr>
        <w:t xml:space="preserve"> è stato portato avanti con tecniche di tipo deterministico con l’utilizzo del codice fiscale. Sono state sperimentate inoltre tecniche di tipo probabilistico per l’aggancio delle unità prive di identificativo o con identificativo non corretto. La possibilità di record </w:t>
      </w:r>
      <w:proofErr w:type="spellStart"/>
      <w:r w:rsidRPr="009E0CBC">
        <w:rPr>
          <w:rFonts w:ascii="Arial" w:hAnsi="Arial" w:cs="Arial"/>
          <w:iCs/>
          <w:sz w:val="20"/>
          <w:szCs w:val="20"/>
        </w:rPr>
        <w:t>linkage</w:t>
      </w:r>
      <w:proofErr w:type="spellEnd"/>
      <w:r w:rsidRPr="009E0CBC">
        <w:rPr>
          <w:rFonts w:ascii="Arial" w:hAnsi="Arial" w:cs="Arial"/>
          <w:iCs/>
          <w:sz w:val="20"/>
          <w:szCs w:val="20"/>
        </w:rPr>
        <w:t xml:space="preserve"> ha aperto la strada all’utilizzo di un approccio longitudinale per l’elaborazione ed analisi dei dati. Quest'ottica è stata applicata in particolare per lo studio della stabilità sul territorio italiano e della mobilità interna.</w:t>
      </w:r>
    </w:p>
    <w:p w:rsidR="000E5ABD" w:rsidRPr="009E0CBC" w:rsidRDefault="000E5ABD" w:rsidP="000E5ABD">
      <w:pPr>
        <w:spacing w:after="120"/>
        <w:ind w:left="1814"/>
        <w:jc w:val="both"/>
        <w:rPr>
          <w:rFonts w:ascii="Arial" w:hAnsi="Arial" w:cs="Arial"/>
          <w:iCs/>
          <w:sz w:val="20"/>
          <w:szCs w:val="20"/>
        </w:rPr>
      </w:pPr>
      <w:r w:rsidRPr="009E0CBC">
        <w:rPr>
          <w:rFonts w:ascii="Arial" w:hAnsi="Arial" w:cs="Arial"/>
          <w:iCs/>
          <w:sz w:val="20"/>
          <w:szCs w:val="20"/>
        </w:rPr>
        <w:t xml:space="preserve">Nello specifico sono stati eseguiti 3 differenti record </w:t>
      </w:r>
      <w:proofErr w:type="spellStart"/>
      <w:r w:rsidRPr="009E0CBC">
        <w:rPr>
          <w:rFonts w:ascii="Arial" w:hAnsi="Arial" w:cs="Arial"/>
          <w:iCs/>
          <w:sz w:val="20"/>
          <w:szCs w:val="20"/>
        </w:rPr>
        <w:t>linkage</w:t>
      </w:r>
      <w:proofErr w:type="spellEnd"/>
      <w:r w:rsidRPr="009E0CBC">
        <w:rPr>
          <w:rFonts w:ascii="Arial" w:hAnsi="Arial" w:cs="Arial"/>
          <w:iCs/>
          <w:sz w:val="20"/>
          <w:szCs w:val="20"/>
        </w:rPr>
        <w:t>:</w:t>
      </w:r>
    </w:p>
    <w:p w:rsidR="000E5ABD" w:rsidRPr="009E0CBC" w:rsidRDefault="000E5ABD" w:rsidP="000E5ABD">
      <w:pPr>
        <w:pStyle w:val="Paragrafoelenco"/>
        <w:numPr>
          <w:ilvl w:val="0"/>
          <w:numId w:val="14"/>
        </w:numPr>
        <w:spacing w:after="120"/>
        <w:jc w:val="both"/>
        <w:rPr>
          <w:rFonts w:ascii="Arial" w:hAnsi="Arial" w:cs="Arial"/>
          <w:iCs/>
          <w:sz w:val="20"/>
          <w:szCs w:val="20"/>
        </w:rPr>
      </w:pPr>
      <w:r w:rsidRPr="009E0CBC">
        <w:rPr>
          <w:rFonts w:ascii="Arial" w:hAnsi="Arial" w:cs="Arial"/>
          <w:iCs/>
          <w:sz w:val="20"/>
          <w:szCs w:val="20"/>
        </w:rPr>
        <w:t xml:space="preserve">Il primo è stato condotto collegando i nuovi permessi emessi nel 2011 e nel 2012 ai dati dello stock dei permessi di soggiorno validi al 1° gennaio 2016. Il </w:t>
      </w:r>
      <w:proofErr w:type="spellStart"/>
      <w:r w:rsidRPr="009E0CBC">
        <w:rPr>
          <w:rFonts w:ascii="Arial" w:hAnsi="Arial" w:cs="Arial"/>
          <w:iCs/>
          <w:sz w:val="20"/>
          <w:szCs w:val="20"/>
        </w:rPr>
        <w:t>linkage</w:t>
      </w:r>
      <w:proofErr w:type="spellEnd"/>
      <w:r w:rsidRPr="009E0CBC">
        <w:rPr>
          <w:rFonts w:ascii="Arial" w:hAnsi="Arial" w:cs="Arial"/>
          <w:iCs/>
          <w:sz w:val="20"/>
          <w:szCs w:val="20"/>
        </w:rPr>
        <w:t xml:space="preserve"> ha così riguardato due coorti di 361.690 record (ingressi 2011) e di 263.968 record (ingressi 2012), ed è stato possibile effettuarlo rispettivamente per l’88,0% e l’87,6% delle due coorti iniziali, ovvero per tutti quei record che avevano un codice identificativo numerico provvisorio o il codice fiscale vero e proprio. Nello stock, invece, i record utilizzabili sono stati pari a 3.093.483, il 78,7% del totale.</w:t>
      </w:r>
    </w:p>
    <w:p w:rsidR="000E5ABD" w:rsidRPr="009E0CBC" w:rsidRDefault="000E5ABD" w:rsidP="000E5ABD">
      <w:pPr>
        <w:pStyle w:val="Paragrafoelenco"/>
        <w:numPr>
          <w:ilvl w:val="0"/>
          <w:numId w:val="14"/>
        </w:numPr>
        <w:spacing w:after="120"/>
        <w:jc w:val="both"/>
        <w:rPr>
          <w:rFonts w:ascii="Arial" w:hAnsi="Arial" w:cs="Arial"/>
          <w:iCs/>
          <w:sz w:val="20"/>
          <w:szCs w:val="20"/>
        </w:rPr>
      </w:pPr>
      <w:r w:rsidRPr="009E0CBC">
        <w:rPr>
          <w:rFonts w:ascii="Arial" w:hAnsi="Arial" w:cs="Arial"/>
          <w:iCs/>
          <w:sz w:val="20"/>
          <w:szCs w:val="20"/>
        </w:rPr>
        <w:t xml:space="preserve">Il secondo </w:t>
      </w:r>
      <w:proofErr w:type="spellStart"/>
      <w:r w:rsidRPr="009E0CBC">
        <w:rPr>
          <w:rFonts w:ascii="Arial" w:hAnsi="Arial" w:cs="Arial"/>
          <w:iCs/>
          <w:sz w:val="20"/>
          <w:szCs w:val="20"/>
        </w:rPr>
        <w:t>linkage</w:t>
      </w:r>
      <w:proofErr w:type="spellEnd"/>
      <w:r w:rsidRPr="009E0CBC">
        <w:rPr>
          <w:rFonts w:ascii="Arial" w:hAnsi="Arial" w:cs="Arial"/>
          <w:iCs/>
          <w:sz w:val="20"/>
          <w:szCs w:val="20"/>
        </w:rPr>
        <w:t xml:space="preserve"> è stato condotto collegando i dati dei nuovi permessi emessi nel 2011 e nel 2012 a quelli delle liste anagrafiche comunali al 1° gennaio 2016. In questo caso il numero di record effettivamente utilizzabili dei due flussi in ingresso si è ridotto, in quanto l’unica variabile di </w:t>
      </w:r>
      <w:proofErr w:type="spellStart"/>
      <w:r w:rsidRPr="009E0CBC">
        <w:rPr>
          <w:rFonts w:ascii="Arial" w:hAnsi="Arial" w:cs="Arial"/>
          <w:iCs/>
          <w:sz w:val="20"/>
          <w:szCs w:val="20"/>
        </w:rPr>
        <w:t>linkage</w:t>
      </w:r>
      <w:proofErr w:type="spellEnd"/>
      <w:r w:rsidRPr="009E0CBC">
        <w:rPr>
          <w:rFonts w:ascii="Arial" w:hAnsi="Arial" w:cs="Arial"/>
          <w:iCs/>
          <w:sz w:val="20"/>
          <w:szCs w:val="20"/>
        </w:rPr>
        <w:t xml:space="preserve"> utile era quella relativa al codice fiscale; per il 2011 si è trattato di 266.148 record (il 73,5%) e per il 2012 di 183.935 (il 69,7%).</w:t>
      </w:r>
    </w:p>
    <w:p w:rsidR="000E5ABD" w:rsidRPr="009E0CBC" w:rsidRDefault="000E5ABD" w:rsidP="000E5ABD">
      <w:pPr>
        <w:pStyle w:val="Paragrafoelenco"/>
        <w:numPr>
          <w:ilvl w:val="0"/>
          <w:numId w:val="14"/>
        </w:numPr>
        <w:spacing w:after="120"/>
        <w:jc w:val="both"/>
        <w:rPr>
          <w:rFonts w:ascii="Arial" w:hAnsi="Arial" w:cs="Arial"/>
          <w:iCs/>
          <w:sz w:val="20"/>
          <w:szCs w:val="20"/>
        </w:rPr>
      </w:pPr>
      <w:r w:rsidRPr="009E0CBC">
        <w:rPr>
          <w:rFonts w:ascii="Arial" w:hAnsi="Arial" w:cs="Arial"/>
          <w:iCs/>
          <w:sz w:val="20"/>
          <w:szCs w:val="20"/>
        </w:rPr>
        <w:t xml:space="preserve">Il terzo </w:t>
      </w:r>
      <w:proofErr w:type="spellStart"/>
      <w:r w:rsidRPr="009E0CBC">
        <w:rPr>
          <w:rFonts w:ascii="Arial" w:hAnsi="Arial" w:cs="Arial"/>
          <w:iCs/>
          <w:sz w:val="20"/>
          <w:szCs w:val="20"/>
        </w:rPr>
        <w:t>linkage</w:t>
      </w:r>
      <w:proofErr w:type="spellEnd"/>
      <w:r w:rsidRPr="009E0CBC">
        <w:rPr>
          <w:rFonts w:ascii="Arial" w:hAnsi="Arial" w:cs="Arial"/>
          <w:iCs/>
          <w:sz w:val="20"/>
          <w:szCs w:val="20"/>
        </w:rPr>
        <w:t xml:space="preserve"> ha interessato i dati di stock al 1° gennaio 2016 dei permessi di soggiorno e degli iscritti alle liste anagrafiche comunali. Anche in questo caso, l’unica variabile di aggancio utile era il codice fiscale; i due archivi contavano quindi 2.795.054 record per i permessi di soggiorno e 60.721.592 per le liste anagrafiche, rispettivamente il 71,1% ed il 99,8% del totale.</w:t>
      </w:r>
    </w:p>
    <w:p w:rsidR="000E5ABD" w:rsidRPr="009E0CBC" w:rsidRDefault="000E5ABD" w:rsidP="000E5ABD">
      <w:pPr>
        <w:spacing w:after="120"/>
        <w:ind w:left="1814"/>
        <w:jc w:val="both"/>
        <w:rPr>
          <w:rFonts w:ascii="Arial" w:hAnsi="Arial" w:cs="Arial"/>
          <w:iCs/>
          <w:sz w:val="20"/>
          <w:szCs w:val="20"/>
        </w:rPr>
      </w:pPr>
    </w:p>
    <w:p w:rsidR="000E5ABD" w:rsidRPr="00D53E9C" w:rsidRDefault="000E5ABD" w:rsidP="000E5ABD">
      <w:pPr>
        <w:spacing w:after="120"/>
        <w:ind w:left="1105" w:firstLine="709"/>
        <w:jc w:val="both"/>
        <w:rPr>
          <w:rFonts w:ascii="Arial" w:hAnsi="Arial" w:cs="Arial"/>
          <w:b/>
          <w:sz w:val="22"/>
          <w:szCs w:val="22"/>
        </w:rPr>
      </w:pPr>
      <w:r w:rsidRPr="00D53E9C">
        <w:rPr>
          <w:rFonts w:ascii="Arial" w:hAnsi="Arial" w:cs="Arial"/>
          <w:b/>
          <w:sz w:val="22"/>
          <w:szCs w:val="22"/>
        </w:rPr>
        <w:t>Procedura di valorizzazione degli archivi amministrativi</w:t>
      </w:r>
    </w:p>
    <w:p w:rsidR="000E5ABD" w:rsidRPr="00347CCC" w:rsidRDefault="000E5ABD" w:rsidP="000E5ABD">
      <w:pPr>
        <w:spacing w:after="120"/>
        <w:ind w:left="1814"/>
        <w:jc w:val="both"/>
        <w:rPr>
          <w:rFonts w:ascii="Arial" w:hAnsi="Arial" w:cs="Arial"/>
          <w:iCs/>
          <w:sz w:val="20"/>
          <w:szCs w:val="20"/>
        </w:rPr>
      </w:pPr>
      <w:r>
        <w:rPr>
          <w:rFonts w:ascii="Arial" w:hAnsi="Arial" w:cs="Arial"/>
          <w:iCs/>
          <w:sz w:val="20"/>
          <w:szCs w:val="20"/>
        </w:rPr>
        <w:t>L</w:t>
      </w:r>
      <w:r w:rsidRPr="00347CCC">
        <w:rPr>
          <w:rFonts w:ascii="Arial" w:hAnsi="Arial" w:cs="Arial"/>
          <w:iCs/>
          <w:sz w:val="20"/>
          <w:szCs w:val="20"/>
        </w:rPr>
        <w:t>’Istat</w:t>
      </w:r>
      <w:r>
        <w:rPr>
          <w:rFonts w:ascii="Arial" w:hAnsi="Arial" w:cs="Arial"/>
          <w:iCs/>
          <w:sz w:val="20"/>
          <w:szCs w:val="20"/>
        </w:rPr>
        <w:t xml:space="preserve">, nell’ambito di un Grant </w:t>
      </w:r>
      <w:proofErr w:type="spellStart"/>
      <w:r>
        <w:rPr>
          <w:rFonts w:ascii="Arial" w:hAnsi="Arial" w:cs="Arial"/>
          <w:iCs/>
          <w:sz w:val="20"/>
          <w:szCs w:val="20"/>
        </w:rPr>
        <w:t>Eurostat</w:t>
      </w:r>
      <w:proofErr w:type="spellEnd"/>
      <w:r>
        <w:rPr>
          <w:rFonts w:ascii="Arial" w:hAnsi="Arial" w:cs="Arial"/>
          <w:iCs/>
          <w:sz w:val="20"/>
          <w:szCs w:val="20"/>
        </w:rPr>
        <w:t xml:space="preserve"> </w:t>
      </w:r>
      <w:r w:rsidRPr="00347CCC">
        <w:rPr>
          <w:rFonts w:ascii="Arial" w:hAnsi="Arial" w:cs="Arial"/>
          <w:iCs/>
          <w:sz w:val="20"/>
          <w:szCs w:val="20"/>
        </w:rPr>
        <w:t>"</w:t>
      </w:r>
      <w:proofErr w:type="spellStart"/>
      <w:r w:rsidRPr="00347CCC">
        <w:rPr>
          <w:rFonts w:ascii="Arial" w:hAnsi="Arial" w:cs="Arial"/>
          <w:iCs/>
          <w:sz w:val="20"/>
          <w:szCs w:val="20"/>
        </w:rPr>
        <w:t>Merging</w:t>
      </w:r>
      <w:proofErr w:type="spellEnd"/>
      <w:r w:rsidRPr="00347CCC">
        <w:rPr>
          <w:rFonts w:ascii="Arial" w:hAnsi="Arial" w:cs="Arial"/>
          <w:iCs/>
          <w:sz w:val="20"/>
          <w:szCs w:val="20"/>
        </w:rPr>
        <w:t xml:space="preserve"> </w:t>
      </w:r>
      <w:proofErr w:type="spellStart"/>
      <w:r w:rsidRPr="00347CCC">
        <w:rPr>
          <w:rFonts w:ascii="Arial" w:hAnsi="Arial" w:cs="Arial"/>
          <w:iCs/>
          <w:sz w:val="20"/>
          <w:szCs w:val="20"/>
        </w:rPr>
        <w:t>statistics</w:t>
      </w:r>
      <w:proofErr w:type="spellEnd"/>
      <w:r w:rsidRPr="00347CCC">
        <w:rPr>
          <w:rFonts w:ascii="Arial" w:hAnsi="Arial" w:cs="Arial"/>
          <w:iCs/>
          <w:sz w:val="20"/>
          <w:szCs w:val="20"/>
        </w:rPr>
        <w:t xml:space="preserve"> and </w:t>
      </w:r>
      <w:proofErr w:type="spellStart"/>
      <w:r w:rsidRPr="00347CCC">
        <w:rPr>
          <w:rFonts w:ascii="Arial" w:hAnsi="Arial" w:cs="Arial"/>
          <w:iCs/>
          <w:sz w:val="20"/>
          <w:szCs w:val="20"/>
        </w:rPr>
        <w:t>geospatial</w:t>
      </w:r>
      <w:proofErr w:type="spellEnd"/>
      <w:r w:rsidRPr="00347CCC">
        <w:rPr>
          <w:rFonts w:ascii="Arial" w:hAnsi="Arial" w:cs="Arial"/>
          <w:iCs/>
          <w:sz w:val="20"/>
          <w:szCs w:val="20"/>
        </w:rPr>
        <w:t xml:space="preserve"> information in </w:t>
      </w:r>
      <w:proofErr w:type="spellStart"/>
      <w:r w:rsidRPr="00347CCC">
        <w:rPr>
          <w:rFonts w:ascii="Arial" w:hAnsi="Arial" w:cs="Arial"/>
          <w:iCs/>
          <w:sz w:val="20"/>
          <w:szCs w:val="20"/>
        </w:rPr>
        <w:t>Member</w:t>
      </w:r>
      <w:proofErr w:type="spellEnd"/>
      <w:r w:rsidRPr="00347CCC">
        <w:rPr>
          <w:rFonts w:ascii="Arial" w:hAnsi="Arial" w:cs="Arial"/>
          <w:iCs/>
          <w:sz w:val="20"/>
          <w:szCs w:val="20"/>
        </w:rPr>
        <w:t xml:space="preserve"> </w:t>
      </w:r>
      <w:proofErr w:type="spellStart"/>
      <w:r w:rsidRPr="00347CCC">
        <w:rPr>
          <w:rFonts w:ascii="Arial" w:hAnsi="Arial" w:cs="Arial"/>
          <w:iCs/>
          <w:sz w:val="20"/>
          <w:szCs w:val="20"/>
        </w:rPr>
        <w:t>States</w:t>
      </w:r>
      <w:proofErr w:type="spellEnd"/>
      <w:r w:rsidRPr="00347CCC">
        <w:rPr>
          <w:rFonts w:ascii="Arial" w:hAnsi="Arial" w:cs="Arial"/>
          <w:iCs/>
          <w:sz w:val="20"/>
          <w:szCs w:val="20"/>
        </w:rPr>
        <w:t>"</w:t>
      </w:r>
      <w:r>
        <w:rPr>
          <w:rFonts w:ascii="Arial" w:hAnsi="Arial" w:cs="Arial"/>
          <w:iCs/>
          <w:sz w:val="20"/>
          <w:szCs w:val="20"/>
        </w:rPr>
        <w:t>, ha svolto un intenso lavoro</w:t>
      </w:r>
      <w:r w:rsidRPr="00347CCC">
        <w:rPr>
          <w:rFonts w:ascii="Arial" w:hAnsi="Arial" w:cs="Arial"/>
          <w:iCs/>
          <w:sz w:val="20"/>
          <w:szCs w:val="20"/>
        </w:rPr>
        <w:t xml:space="preserve"> per migliorare la qualità dell’informazione sul luogo di nascita che viene raccolta sui permessi di soggiorno</w:t>
      </w:r>
      <w:r>
        <w:rPr>
          <w:rFonts w:ascii="Arial" w:hAnsi="Arial" w:cs="Arial"/>
          <w:iCs/>
          <w:sz w:val="20"/>
          <w:szCs w:val="20"/>
        </w:rPr>
        <w:t>. L’informazione viene raccolta in formato alfanumerico</w:t>
      </w:r>
      <w:r w:rsidRPr="00347CCC">
        <w:rPr>
          <w:rFonts w:ascii="Arial" w:hAnsi="Arial" w:cs="Arial"/>
          <w:iCs/>
          <w:sz w:val="20"/>
          <w:szCs w:val="20"/>
        </w:rPr>
        <w:t>. L’immissione dei nomi attualmente non avviene in maniera assistita e quindi non solo sono possibili errori, ma si hanno anche discrepanze nella scrittura dei nomi che possono dipendere ad esempio dall’utilizzo di lingue di diverse o dall’impiego di nomi convenzionali differenti</w:t>
      </w:r>
      <w:r>
        <w:rPr>
          <w:rFonts w:ascii="Arial" w:hAnsi="Arial" w:cs="Arial"/>
          <w:iCs/>
          <w:sz w:val="20"/>
          <w:szCs w:val="20"/>
        </w:rPr>
        <w:t xml:space="preserve">. </w:t>
      </w:r>
      <w:r w:rsidRPr="00347CCC">
        <w:rPr>
          <w:rFonts w:ascii="Arial" w:hAnsi="Arial" w:cs="Arial"/>
          <w:iCs/>
          <w:sz w:val="20"/>
          <w:szCs w:val="20"/>
        </w:rPr>
        <w:t xml:space="preserve">Da ciò deriva la difficoltà di trattamento della variabile che risulta non standardizzata e in alcuni casi mancante. </w:t>
      </w:r>
    </w:p>
    <w:p w:rsidR="000E5ABD" w:rsidRDefault="000E5ABD" w:rsidP="000E5ABD">
      <w:pPr>
        <w:spacing w:after="120"/>
        <w:ind w:left="1814"/>
        <w:jc w:val="both"/>
        <w:rPr>
          <w:rFonts w:ascii="Arial" w:hAnsi="Arial" w:cs="Arial"/>
          <w:iCs/>
          <w:sz w:val="20"/>
          <w:szCs w:val="20"/>
        </w:rPr>
      </w:pPr>
      <w:r w:rsidRPr="00347CCC">
        <w:rPr>
          <w:rFonts w:ascii="Arial" w:hAnsi="Arial" w:cs="Arial"/>
          <w:iCs/>
          <w:sz w:val="20"/>
          <w:szCs w:val="20"/>
        </w:rPr>
        <w:t xml:space="preserve">Il processo di trattamento delle informazioni è iniziato con una correzione automatica del </w:t>
      </w:r>
      <w:proofErr w:type="spellStart"/>
      <w:r w:rsidRPr="00347CCC">
        <w:rPr>
          <w:rFonts w:ascii="Arial" w:hAnsi="Arial" w:cs="Arial"/>
          <w:iCs/>
          <w:sz w:val="20"/>
          <w:szCs w:val="20"/>
        </w:rPr>
        <w:t>dataset</w:t>
      </w:r>
      <w:proofErr w:type="spellEnd"/>
      <w:r w:rsidRPr="00347CCC">
        <w:rPr>
          <w:rFonts w:ascii="Arial" w:hAnsi="Arial" w:cs="Arial"/>
          <w:iCs/>
          <w:sz w:val="20"/>
          <w:szCs w:val="20"/>
        </w:rPr>
        <w:t xml:space="preserve"> attraverso l’utilizzo di </w:t>
      </w:r>
      <w:proofErr w:type="spellStart"/>
      <w:r w:rsidRPr="00347CCC">
        <w:rPr>
          <w:rFonts w:ascii="Arial" w:hAnsi="Arial" w:cs="Arial"/>
          <w:iCs/>
          <w:sz w:val="20"/>
          <w:szCs w:val="20"/>
        </w:rPr>
        <w:t>OpenRefine</w:t>
      </w:r>
      <w:proofErr w:type="spellEnd"/>
      <w:r w:rsidRPr="00347CCC">
        <w:rPr>
          <w:rFonts w:ascii="Arial" w:hAnsi="Arial" w:cs="Arial"/>
          <w:iCs/>
          <w:sz w:val="20"/>
          <w:szCs w:val="20"/>
        </w:rPr>
        <w:t xml:space="preserve">. Anche successivamente a questa fase di primo trattamento  erano presenti errori nel </w:t>
      </w:r>
      <w:proofErr w:type="spellStart"/>
      <w:r w:rsidRPr="00347CCC">
        <w:rPr>
          <w:rFonts w:ascii="Arial" w:hAnsi="Arial" w:cs="Arial"/>
          <w:iCs/>
          <w:sz w:val="20"/>
          <w:szCs w:val="20"/>
        </w:rPr>
        <w:t>dataset</w:t>
      </w:r>
      <w:proofErr w:type="spellEnd"/>
      <w:r w:rsidRPr="00347CCC">
        <w:rPr>
          <w:rFonts w:ascii="Arial" w:hAnsi="Arial" w:cs="Arial"/>
          <w:iCs/>
          <w:sz w:val="20"/>
          <w:szCs w:val="20"/>
        </w:rPr>
        <w:t xml:space="preserve"> soprattutto derivanti dall’utilizzo di notazioni di differenti lingue endonimi ed esonimi e da nomi non riconosciuti nella fase precedente. Si è allora proceduto a una standardizzazione dell’informazione avvenuta attraverso il </w:t>
      </w:r>
      <w:proofErr w:type="spellStart"/>
      <w:r w:rsidRPr="00347CCC">
        <w:rPr>
          <w:rFonts w:ascii="Arial" w:hAnsi="Arial" w:cs="Arial"/>
          <w:iCs/>
          <w:sz w:val="20"/>
          <w:szCs w:val="20"/>
        </w:rPr>
        <w:t>linkage</w:t>
      </w:r>
      <w:proofErr w:type="spellEnd"/>
      <w:r w:rsidRPr="00347CCC">
        <w:rPr>
          <w:rFonts w:ascii="Arial" w:hAnsi="Arial" w:cs="Arial"/>
          <w:iCs/>
          <w:sz w:val="20"/>
          <w:szCs w:val="20"/>
        </w:rPr>
        <w:t xml:space="preserve"> tra i nomi e la loro dizione standard contenuta nel database fornito dal sito </w:t>
      </w:r>
      <w:proofErr w:type="spellStart"/>
      <w:r w:rsidRPr="00347CCC">
        <w:rPr>
          <w:rFonts w:ascii="Arial" w:hAnsi="Arial" w:cs="Arial"/>
          <w:iCs/>
          <w:sz w:val="20"/>
          <w:szCs w:val="20"/>
        </w:rPr>
        <w:t>GeoNames</w:t>
      </w:r>
      <w:proofErr w:type="spellEnd"/>
      <w:r w:rsidRPr="00347CCC">
        <w:rPr>
          <w:rFonts w:ascii="Arial" w:hAnsi="Arial" w:cs="Arial"/>
          <w:iCs/>
          <w:sz w:val="20"/>
          <w:szCs w:val="20"/>
        </w:rPr>
        <w:t xml:space="preserve"> che mantiene 8 milioni di nomi di luoghi di tutto in mondo. </w:t>
      </w:r>
      <w:r>
        <w:rPr>
          <w:rFonts w:ascii="Arial" w:hAnsi="Arial" w:cs="Arial"/>
          <w:iCs/>
          <w:sz w:val="20"/>
          <w:szCs w:val="20"/>
        </w:rPr>
        <w:t>Le informazioni corrett</w:t>
      </w:r>
      <w:r w:rsidRPr="00347CCC">
        <w:rPr>
          <w:rFonts w:ascii="Arial" w:hAnsi="Arial" w:cs="Arial"/>
          <w:iCs/>
          <w:sz w:val="20"/>
          <w:szCs w:val="20"/>
        </w:rPr>
        <w:t xml:space="preserve">e sono state quindi </w:t>
      </w:r>
      <w:proofErr w:type="spellStart"/>
      <w:r w:rsidRPr="00347CCC">
        <w:rPr>
          <w:rFonts w:ascii="Arial" w:hAnsi="Arial" w:cs="Arial"/>
          <w:iCs/>
          <w:sz w:val="20"/>
          <w:szCs w:val="20"/>
        </w:rPr>
        <w:t>geocodificate</w:t>
      </w:r>
      <w:proofErr w:type="spellEnd"/>
      <w:r w:rsidRPr="00347CCC">
        <w:rPr>
          <w:rFonts w:ascii="Arial" w:hAnsi="Arial" w:cs="Arial"/>
          <w:iCs/>
          <w:sz w:val="20"/>
          <w:szCs w:val="20"/>
        </w:rPr>
        <w:t xml:space="preserve"> con l’aggiunta dell’informazione sulla longitudine e la latitudine</w:t>
      </w:r>
      <w:r>
        <w:rPr>
          <w:rFonts w:ascii="Arial" w:hAnsi="Arial" w:cs="Arial"/>
          <w:iCs/>
          <w:sz w:val="20"/>
          <w:szCs w:val="20"/>
        </w:rPr>
        <w:t>.</w:t>
      </w:r>
    </w:p>
    <w:p w:rsidR="000E5ABD" w:rsidRPr="00347CCC" w:rsidRDefault="000E5ABD" w:rsidP="000E5ABD">
      <w:pPr>
        <w:spacing w:after="120"/>
        <w:ind w:left="1814"/>
        <w:jc w:val="both"/>
        <w:rPr>
          <w:rFonts w:ascii="Arial" w:hAnsi="Arial" w:cs="Arial"/>
          <w:iCs/>
          <w:sz w:val="20"/>
          <w:szCs w:val="20"/>
        </w:rPr>
      </w:pPr>
    </w:p>
    <w:p w:rsidR="000E5ABD" w:rsidRPr="00347CCC" w:rsidRDefault="000E5ABD" w:rsidP="000E5ABD">
      <w:pPr>
        <w:spacing w:after="120"/>
        <w:ind w:left="1814"/>
        <w:jc w:val="both"/>
        <w:rPr>
          <w:rFonts w:ascii="Arial" w:hAnsi="Arial" w:cs="Arial"/>
          <w:iCs/>
          <w:sz w:val="20"/>
          <w:szCs w:val="20"/>
        </w:rPr>
      </w:pPr>
    </w:p>
    <w:p w:rsidR="000E5ABD" w:rsidRDefault="000E5ABD" w:rsidP="000E5ABD"/>
    <w:sectPr w:rsidR="000E5ABD" w:rsidSect="004A7761">
      <w:headerReference w:type="default" r:id="rId23"/>
      <w:footerReference w:type="even" r:id="rId24"/>
      <w:footerReference w:type="default" r:id="rId25"/>
      <w:type w:val="continuous"/>
      <w:pgSz w:w="11906" w:h="16838"/>
      <w:pgMar w:top="680" w:right="680" w:bottom="680" w:left="680"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B517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054" w:rsidRDefault="002C2054">
      <w:r>
        <w:separator/>
      </w:r>
    </w:p>
  </w:endnote>
  <w:endnote w:type="continuationSeparator" w:id="0">
    <w:p w:rsidR="002C2054" w:rsidRDefault="002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D5" w:rsidRDefault="00843ED5" w:rsidP="0083147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43ED5" w:rsidRDefault="00843ED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D5" w:rsidRDefault="00843ED5" w:rsidP="00831476">
    <w:pPr>
      <w:pStyle w:val="Pidipagina"/>
      <w:framePr w:wrap="around" w:vAnchor="text" w:hAnchor="margin" w:xAlign="right" w:y="1"/>
      <w:rPr>
        <w:rStyle w:val="Numeropagina"/>
        <w:rFonts w:ascii="Arial" w:hAnsi="Arial" w:cs="Arial"/>
        <w:sz w:val="20"/>
        <w:szCs w:val="20"/>
      </w:rPr>
    </w:pPr>
    <w:r>
      <w:rPr>
        <w:rStyle w:val="Numeropagina"/>
        <w:rFonts w:ascii="Arial" w:hAnsi="Arial" w:cs="Arial"/>
        <w:sz w:val="20"/>
        <w:szCs w:val="20"/>
      </w:rPr>
      <w:fldChar w:fldCharType="begin"/>
    </w:r>
    <w:r>
      <w:rPr>
        <w:rStyle w:val="Numeropagina"/>
        <w:rFonts w:ascii="Arial" w:hAnsi="Arial" w:cs="Arial"/>
        <w:sz w:val="20"/>
        <w:szCs w:val="20"/>
      </w:rPr>
      <w:instrText xml:space="preserve">PAGE  </w:instrText>
    </w:r>
    <w:r>
      <w:rPr>
        <w:rStyle w:val="Numeropagina"/>
        <w:rFonts w:ascii="Arial" w:hAnsi="Arial" w:cs="Arial"/>
        <w:sz w:val="20"/>
        <w:szCs w:val="20"/>
      </w:rPr>
      <w:fldChar w:fldCharType="separate"/>
    </w:r>
    <w:r w:rsidR="000865F5">
      <w:rPr>
        <w:rStyle w:val="Numeropagina"/>
        <w:rFonts w:ascii="Arial" w:hAnsi="Arial" w:cs="Arial"/>
        <w:noProof/>
        <w:sz w:val="20"/>
        <w:szCs w:val="20"/>
      </w:rPr>
      <w:t>2</w:t>
    </w:r>
    <w:r>
      <w:rPr>
        <w:rStyle w:val="Numeropagina"/>
        <w:rFonts w:ascii="Arial" w:hAnsi="Arial" w:cs="Arial"/>
        <w:sz w:val="20"/>
        <w:szCs w:val="20"/>
      </w:rPr>
      <w:fldChar w:fldCharType="end"/>
    </w:r>
  </w:p>
  <w:p w:rsidR="00843ED5" w:rsidRDefault="00843ED5">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D5" w:rsidRDefault="00843ED5">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D5" w:rsidRDefault="00843ED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43ED5" w:rsidRDefault="00843ED5">
    <w:pPr>
      <w:pStyle w:val="Pidipa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D5" w:rsidRPr="0076589D" w:rsidRDefault="00843ED5" w:rsidP="00A52E16">
    <w:pPr>
      <w:pStyle w:val="Pidipagina"/>
      <w:spacing w:before="120"/>
      <w:rPr>
        <w:rFonts w:ascii="Arial" w:hAnsi="Arial" w:cs="Arial"/>
        <w:b/>
        <w:color w:val="003366"/>
        <w:sz w:val="20"/>
      </w:rPr>
    </w:pPr>
    <w:r>
      <w:rPr>
        <w:rFonts w:ascii="Arial" w:hAnsi="Arial" w:cs="Arial"/>
        <w:noProof/>
        <w:sz w:val="20"/>
      </w:rPr>
      <w:drawing>
        <wp:inline distT="0" distB="0" distL="0" distR="0" wp14:anchorId="2B85D72B" wp14:editId="489C450B">
          <wp:extent cx="664210" cy="198120"/>
          <wp:effectExtent l="19050" t="0" r="2540" b="0"/>
          <wp:docPr id="14" name="Immagin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1"/>
                  <a:srcRect/>
                  <a:stretch>
                    <a:fillRect/>
                  </a:stretch>
                </pic:blipFill>
                <pic:spPr bwMode="auto">
                  <a:xfrm>
                    <a:off x="0" y="0"/>
                    <a:ext cx="664210" cy="198120"/>
                  </a:xfrm>
                  <a:prstGeom prst="rect">
                    <a:avLst/>
                  </a:prstGeom>
                  <a:noFill/>
                  <a:ln w="9525">
                    <a:noFill/>
                    <a:miter lim="800000"/>
                    <a:headEnd/>
                    <a:tailEnd/>
                  </a:ln>
                </pic:spPr>
              </pic:pic>
            </a:graphicData>
          </a:graphic>
        </wp:inline>
      </w:drawing>
    </w:r>
    <w:r>
      <w:rPr>
        <w:rFonts w:ascii="Arial" w:hAnsi="Arial" w:cs="Arial"/>
        <w:sz w:val="20"/>
      </w:rPr>
      <w:t xml:space="preserve"> </w:t>
    </w:r>
    <w:r>
      <w:rPr>
        <w:rStyle w:val="Numeropagina"/>
        <w:rFonts w:ascii="Arial" w:hAnsi="Arial" w:cs="Arial"/>
        <w:b/>
        <w:color w:val="003366"/>
        <w:sz w:val="22"/>
      </w:rPr>
      <w:t>|</w:t>
    </w:r>
    <w:r>
      <w:rPr>
        <w:rStyle w:val="Numeropagina"/>
        <w:rFonts w:ascii="Arial" w:hAnsi="Arial" w:cs="Arial"/>
        <w:color w:val="808080"/>
        <w:sz w:val="20"/>
      </w:rPr>
      <w:t xml:space="preserve"> </w:t>
    </w:r>
    <w:r>
      <w:rPr>
        <w:rStyle w:val="Numeropagina"/>
        <w:rFonts w:ascii="Arial" w:hAnsi="Arial" w:cs="Arial"/>
        <w:b/>
        <w:color w:val="808080"/>
        <w:sz w:val="20"/>
      </w:rPr>
      <w:fldChar w:fldCharType="begin"/>
    </w:r>
    <w:r>
      <w:rPr>
        <w:rStyle w:val="Numeropagina"/>
        <w:rFonts w:ascii="Arial" w:hAnsi="Arial" w:cs="Arial"/>
        <w:b/>
        <w:color w:val="808080"/>
        <w:sz w:val="20"/>
      </w:rPr>
      <w:instrText xml:space="preserve">PAGE  </w:instrText>
    </w:r>
    <w:r>
      <w:rPr>
        <w:rStyle w:val="Numeropagina"/>
        <w:rFonts w:ascii="Arial" w:hAnsi="Arial" w:cs="Arial"/>
        <w:b/>
        <w:color w:val="808080"/>
        <w:sz w:val="20"/>
      </w:rPr>
      <w:fldChar w:fldCharType="separate"/>
    </w:r>
    <w:r w:rsidR="00D8057A">
      <w:rPr>
        <w:rStyle w:val="Numeropagina"/>
        <w:rFonts w:ascii="Arial" w:hAnsi="Arial" w:cs="Arial"/>
        <w:b/>
        <w:noProof/>
        <w:color w:val="808080"/>
        <w:sz w:val="20"/>
      </w:rPr>
      <w:t>14</w:t>
    </w:r>
    <w:r>
      <w:rPr>
        <w:rStyle w:val="Numeropagina"/>
        <w:rFonts w:ascii="Arial" w:hAnsi="Arial" w:cs="Arial"/>
        <w:b/>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054" w:rsidRDefault="002C2054">
      <w:r>
        <w:separator/>
      </w:r>
    </w:p>
  </w:footnote>
  <w:footnote w:type="continuationSeparator" w:id="0">
    <w:p w:rsidR="002C2054" w:rsidRDefault="002C2054">
      <w:r>
        <w:continuationSeparator/>
      </w:r>
    </w:p>
  </w:footnote>
  <w:footnote w:id="1">
    <w:p w:rsidR="00843ED5" w:rsidRPr="00880CE0" w:rsidRDefault="00843ED5">
      <w:pPr>
        <w:pStyle w:val="Testonotaapidipagina"/>
        <w:rPr>
          <w:rFonts w:ascii="Arial" w:hAnsi="Arial" w:cs="Arial"/>
          <w:sz w:val="16"/>
          <w:szCs w:val="16"/>
        </w:rPr>
      </w:pPr>
      <w:r w:rsidRPr="00880CE0">
        <w:rPr>
          <w:rStyle w:val="Rimandonotaapidipagina"/>
          <w:rFonts w:ascii="Arial" w:hAnsi="Arial" w:cs="Arial"/>
          <w:sz w:val="16"/>
          <w:szCs w:val="16"/>
        </w:rPr>
        <w:footnoteRef/>
      </w:r>
      <w:r w:rsidRPr="00880CE0">
        <w:rPr>
          <w:rFonts w:ascii="Arial" w:hAnsi="Arial" w:cs="Arial"/>
          <w:sz w:val="16"/>
          <w:szCs w:val="16"/>
        </w:rPr>
        <w:t xml:space="preserve"> Sono considerate le</w:t>
      </w:r>
      <w:r w:rsidRPr="00880CE0">
        <w:rPr>
          <w:rFonts w:ascii="Arial" w:hAnsi="Arial" w:cs="Arial"/>
          <w:color w:val="212121"/>
          <w:sz w:val="16"/>
          <w:szCs w:val="16"/>
        </w:rPr>
        <w:t xml:space="preserve"> domande presentate da persone che per la prima volta hanno richiesto protezione internazionale nel Paese di registrazione.</w:t>
      </w:r>
    </w:p>
  </w:footnote>
  <w:footnote w:id="2">
    <w:p w:rsidR="00843ED5" w:rsidRPr="00880CE0" w:rsidRDefault="00843ED5" w:rsidP="00374C08">
      <w:pPr>
        <w:pStyle w:val="PreformattatoHTML"/>
        <w:shd w:val="clear" w:color="auto" w:fill="FFFFFF"/>
        <w:jc w:val="both"/>
        <w:rPr>
          <w:rFonts w:ascii="Arial" w:hAnsi="Arial" w:cs="Arial"/>
          <w:sz w:val="16"/>
          <w:szCs w:val="16"/>
        </w:rPr>
      </w:pPr>
      <w:r w:rsidRPr="00880CE0">
        <w:rPr>
          <w:rStyle w:val="Rimandonotaapidipagina"/>
          <w:rFonts w:ascii="Arial" w:hAnsi="Arial" w:cs="Arial"/>
          <w:sz w:val="16"/>
          <w:szCs w:val="16"/>
        </w:rPr>
        <w:footnoteRef/>
      </w:r>
      <w:r w:rsidRPr="00880CE0">
        <w:rPr>
          <w:rFonts w:ascii="Arial" w:hAnsi="Arial" w:cs="Arial"/>
          <w:sz w:val="16"/>
          <w:szCs w:val="16"/>
        </w:rPr>
        <w:t xml:space="preserve">Le decisioni sulle prime istanze riguardano le domande presentate da persone che per la prima volta hanno richiesto protezione internazionale nel Paese di registrazione. </w:t>
      </w:r>
    </w:p>
    <w:p w:rsidR="00843ED5" w:rsidRPr="00374C08" w:rsidRDefault="00843ED5">
      <w:pPr>
        <w:pStyle w:val="Testonotaapidipagina"/>
      </w:pPr>
    </w:p>
  </w:footnote>
  <w:footnote w:id="3">
    <w:p w:rsidR="00843ED5" w:rsidRPr="00880CE0" w:rsidRDefault="00843ED5" w:rsidP="00DD7B48">
      <w:pPr>
        <w:pStyle w:val="Testonotaapidipagina"/>
        <w:jc w:val="both"/>
        <w:rPr>
          <w:rFonts w:ascii="Arial" w:hAnsi="Arial" w:cs="Arial"/>
          <w:sz w:val="16"/>
          <w:szCs w:val="16"/>
        </w:rPr>
      </w:pPr>
      <w:r>
        <w:rPr>
          <w:rStyle w:val="Rimandonotaapidipagina"/>
        </w:rPr>
        <w:footnoteRef/>
      </w:r>
      <w:r>
        <w:t xml:space="preserve"> </w:t>
      </w:r>
      <w:r w:rsidRPr="00880CE0">
        <w:rPr>
          <w:rFonts w:ascii="Arial" w:hAnsi="Arial" w:cs="Arial"/>
          <w:sz w:val="16"/>
          <w:szCs w:val="16"/>
        </w:rPr>
        <w:t>Si sottolinea che i dati dei permessi di soggiorno non coincidono con quelli delle richieste asilo per molteplici motivi, tra i quali lo scarto temporale tra la presentazione della domanda e il rilascio del permesso; si deve considerare inoltre la possibilità per chi ha presentato domanda di lasciare il Paese prima del rilascio del permesso.</w:t>
      </w:r>
    </w:p>
  </w:footnote>
  <w:footnote w:id="4">
    <w:p w:rsidR="00843ED5" w:rsidRPr="003F6F54" w:rsidRDefault="00843ED5" w:rsidP="00481BCA">
      <w:pPr>
        <w:pStyle w:val="Testonotaapidipagina"/>
        <w:jc w:val="both"/>
        <w:rPr>
          <w:rFonts w:ascii="Arial" w:hAnsi="Arial" w:cs="Arial"/>
          <w:sz w:val="16"/>
          <w:szCs w:val="16"/>
        </w:rPr>
      </w:pPr>
      <w:r>
        <w:rPr>
          <w:rStyle w:val="Rimandonotaapidipagina"/>
        </w:rPr>
        <w:footnoteRef/>
      </w:r>
      <w:r>
        <w:t xml:space="preserve"> </w:t>
      </w:r>
      <w:r w:rsidRPr="003F6F54">
        <w:rPr>
          <w:rFonts w:ascii="Arial" w:hAnsi="Arial" w:cs="Arial"/>
          <w:sz w:val="16"/>
          <w:szCs w:val="16"/>
        </w:rPr>
        <w:t>È attualmente in corso l’aggiornamento del sistema del Ministero dell’Interno relativo ai minori. Mentre in passato i minorenni erano iscritti sul permesso dei genitori, attualmente  è  previsto anche prima del compimento della maggiore età un permesso di soggiorno individuale. Non è possibile in questa anticipazione fornire indicazione relative alle persone con meno di 18 anni che nel 2015 rappresentava il 4,1% del totale dei nuovi flussi</w:t>
      </w:r>
      <w:r>
        <w:rPr>
          <w:rFonts w:ascii="Arial" w:hAnsi="Arial" w:cs="Arial"/>
          <w:sz w:val="16"/>
          <w:szCs w:val="16"/>
        </w:rPr>
        <w:t>.</w:t>
      </w:r>
    </w:p>
  </w:footnote>
  <w:footnote w:id="5">
    <w:p w:rsidR="00843ED5" w:rsidRPr="003F6F54" w:rsidRDefault="00843ED5" w:rsidP="00481BCA">
      <w:pPr>
        <w:pStyle w:val="Testonotaapidipagina"/>
        <w:rPr>
          <w:rFonts w:ascii="Arial" w:hAnsi="Arial" w:cs="Arial"/>
          <w:sz w:val="16"/>
          <w:szCs w:val="16"/>
        </w:rPr>
      </w:pPr>
      <w:r>
        <w:rPr>
          <w:rStyle w:val="Rimandonotaapidipagina"/>
        </w:rPr>
        <w:footnoteRef/>
      </w:r>
      <w:r>
        <w:t xml:space="preserve"> </w:t>
      </w:r>
      <w:r w:rsidRPr="003F6F54">
        <w:rPr>
          <w:rFonts w:ascii="Arial" w:hAnsi="Arial" w:cs="Arial"/>
          <w:sz w:val="16"/>
          <w:szCs w:val="16"/>
        </w:rPr>
        <w:t xml:space="preserve">Istat. Statistica Report “Cittadini non comunitari: presenza, nuovi ingressi e acquisizioni di cittadinanza”, 29 settembre 2016 </w:t>
      </w:r>
      <w:r>
        <w:rPr>
          <w:rFonts w:ascii="Arial" w:hAnsi="Arial" w:cs="Arial"/>
          <w:sz w:val="16"/>
          <w:szCs w:val="16"/>
        </w:rPr>
        <w:t xml:space="preserve"> (</w:t>
      </w:r>
      <w:r w:rsidRPr="00C337DC">
        <w:rPr>
          <w:rFonts w:ascii="Arial" w:hAnsi="Arial" w:cs="Arial"/>
          <w:sz w:val="16"/>
          <w:szCs w:val="16"/>
        </w:rPr>
        <w:t>http://www.istat.it/</w:t>
      </w:r>
      <w:proofErr w:type="spellStart"/>
      <w:r w:rsidRPr="00C337DC">
        <w:rPr>
          <w:rFonts w:ascii="Arial" w:hAnsi="Arial" w:cs="Arial"/>
          <w:sz w:val="16"/>
          <w:szCs w:val="16"/>
        </w:rPr>
        <w:t>it</w:t>
      </w:r>
      <w:proofErr w:type="spellEnd"/>
      <w:r w:rsidRPr="00C337DC">
        <w:rPr>
          <w:rFonts w:ascii="Arial" w:hAnsi="Arial" w:cs="Arial"/>
          <w:sz w:val="16"/>
          <w:szCs w:val="16"/>
        </w:rPr>
        <w:t>/archivio/190676</w:t>
      </w:r>
      <w:r>
        <w:rPr>
          <w:rFonts w:ascii="Arial" w:hAnsi="Arial" w:cs="Arial"/>
          <w:sz w:val="16"/>
          <w:szCs w:val="16"/>
        </w:rPr>
        <w:t>).</w:t>
      </w:r>
    </w:p>
  </w:footnote>
  <w:footnote w:id="6">
    <w:p w:rsidR="00843ED5" w:rsidRPr="00C630F3" w:rsidRDefault="00843ED5" w:rsidP="000865F5">
      <w:pPr>
        <w:pStyle w:val="Testonotaapidipagina"/>
        <w:jc w:val="both"/>
        <w:rPr>
          <w:rFonts w:ascii="Arial" w:hAnsi="Arial" w:cs="Arial"/>
          <w:sz w:val="16"/>
          <w:szCs w:val="16"/>
        </w:rPr>
      </w:pPr>
      <w:r>
        <w:rPr>
          <w:rStyle w:val="Rimandonotaapidipagina"/>
        </w:rPr>
        <w:footnoteRef/>
      </w:r>
      <w:r>
        <w:t xml:space="preserve"> </w:t>
      </w:r>
      <w:r w:rsidRPr="00C630F3">
        <w:rPr>
          <w:rFonts w:ascii="Arial" w:hAnsi="Arial" w:cs="Arial"/>
          <w:sz w:val="16"/>
          <w:szCs w:val="16"/>
        </w:rPr>
        <w:t>Il raffronto con il passato è reso complesso dalla rapidissima crescita dei permessi di soggiorno di lungo periodo.</w:t>
      </w:r>
    </w:p>
  </w:footnote>
  <w:footnote w:id="7">
    <w:p w:rsidR="00843ED5" w:rsidRDefault="00843ED5" w:rsidP="00180B2E">
      <w:pPr>
        <w:pStyle w:val="Testonotaapidipagina"/>
        <w:jc w:val="both"/>
      </w:pPr>
      <w:r w:rsidRPr="00180B2E">
        <w:rPr>
          <w:rStyle w:val="Rimandonotaapidipagina"/>
          <w:rFonts w:ascii="Arial" w:hAnsi="Arial" w:cs="Arial"/>
        </w:rPr>
        <w:footnoteRef/>
      </w:r>
      <w:r>
        <w:t xml:space="preserve"> </w:t>
      </w:r>
      <w:r w:rsidRPr="00180B2E">
        <w:rPr>
          <w:rFonts w:ascii="Arial" w:hAnsi="Arial" w:cs="Arial"/>
          <w:sz w:val="16"/>
          <w:szCs w:val="16"/>
        </w:rPr>
        <w:t>Sono stati esclusi dall’analisi i permessi di soggiorno di lungo periodo perché hanno caratteristiche peculiari rispetto alle altre tipologie di permesso.</w:t>
      </w:r>
    </w:p>
  </w:footnote>
  <w:footnote w:id="8">
    <w:p w:rsidR="00843ED5" w:rsidRPr="00180B2E" w:rsidRDefault="00843ED5" w:rsidP="00180B2E">
      <w:pPr>
        <w:autoSpaceDE w:val="0"/>
        <w:autoSpaceDN w:val="0"/>
        <w:adjustRightInd w:val="0"/>
        <w:spacing w:after="120"/>
        <w:jc w:val="both"/>
        <w:rPr>
          <w:rFonts w:ascii="Arial" w:hAnsi="Arial" w:cs="Arial"/>
          <w:sz w:val="16"/>
          <w:szCs w:val="16"/>
        </w:rPr>
      </w:pPr>
      <w:r w:rsidRPr="00180B2E">
        <w:rPr>
          <w:rStyle w:val="Rimandonotaapidipagina"/>
          <w:rFonts w:ascii="Arial" w:hAnsi="Arial" w:cs="Arial"/>
          <w:sz w:val="20"/>
          <w:szCs w:val="20"/>
        </w:rPr>
        <w:footnoteRef/>
      </w:r>
      <w:r>
        <w:t xml:space="preserve"> </w:t>
      </w:r>
      <w:r w:rsidRPr="00180B2E">
        <w:rPr>
          <w:rFonts w:ascii="Arial" w:hAnsi="Arial" w:cs="Arial"/>
          <w:sz w:val="16"/>
          <w:szCs w:val="16"/>
        </w:rPr>
        <w:t>Si è registrata talvolta la difficoltà da parte di alcuni comuni a registrare persone prive di passaporto o persone dimoranti presso i centri di accoglienza, nonostante la normativa nel caso dei richiedenti asilo prevede specificamente che l’iscrizione possa avvenire anche in queste situazioni. A tale scopo nel 2014 sono state predisposte delle linee guida sul diritto alla residenza dei richiedenti e beneficiari di protezione internazionale condivise da SPRAR, UNHCR, ASGI e ANUSCA. Queste prime difficoltà potrebbero aver scoraggiato alcuni migranti dal richiedere l’iscrizione anagrafica.</w:t>
      </w:r>
    </w:p>
  </w:footnote>
  <w:footnote w:id="9">
    <w:p w:rsidR="00843ED5" w:rsidRPr="00180B2E" w:rsidRDefault="00843ED5" w:rsidP="00180B2E">
      <w:pPr>
        <w:pStyle w:val="Testonotaapidipagina"/>
        <w:rPr>
          <w:rFonts w:ascii="Arial" w:hAnsi="Arial" w:cs="Arial"/>
          <w:sz w:val="16"/>
          <w:szCs w:val="16"/>
        </w:rPr>
      </w:pPr>
      <w:r w:rsidRPr="00180B2E">
        <w:rPr>
          <w:rStyle w:val="Rimandonotaapidipagina"/>
        </w:rPr>
        <w:footnoteRef/>
      </w:r>
      <w:r w:rsidRPr="00180B2E">
        <w:rPr>
          <w:rStyle w:val="Rimandonotaapidipagina"/>
        </w:rPr>
        <w:t xml:space="preserve"> </w:t>
      </w:r>
      <w:r w:rsidRPr="00180B2E">
        <w:rPr>
          <w:rFonts w:ascii="Arial" w:hAnsi="Arial" w:cs="Arial"/>
          <w:sz w:val="16"/>
          <w:szCs w:val="16"/>
        </w:rPr>
        <w:t xml:space="preserve">Il periodo di tempo considerato è tale che prevede che il permesso di soggiorno sia stato rinnovato almeno una volta nel caso del 2011; per il 2012 coloro che hanno avuto un permesso per asilo, invece, non sono ancora arrivati a una prima scadenza del permesso.  </w:t>
      </w:r>
    </w:p>
  </w:footnote>
  <w:footnote w:id="10">
    <w:p w:rsidR="00843ED5" w:rsidRDefault="00843ED5" w:rsidP="000865F5">
      <w:pPr>
        <w:pStyle w:val="Testonotaapidipagina"/>
        <w:jc w:val="both"/>
      </w:pPr>
      <w:r w:rsidRPr="00EC604A">
        <w:rPr>
          <w:rStyle w:val="Rimandonotaapidipagina"/>
        </w:rPr>
        <w:footnoteRef/>
      </w:r>
      <w:r w:rsidRPr="00180B2E">
        <w:rPr>
          <w:rStyle w:val="Rimandonotaapidipagina"/>
        </w:rPr>
        <w:t xml:space="preserve"> </w:t>
      </w:r>
      <w:r w:rsidRPr="00180B2E">
        <w:rPr>
          <w:rFonts w:ascii="Arial" w:hAnsi="Arial" w:cs="Arial"/>
          <w:sz w:val="16"/>
          <w:szCs w:val="16"/>
        </w:rPr>
        <w:t>Il permesso per asilo politico nella maggior parte di casi è un secondo permesso che segue, in caso di riconoscimento della richiesta, un primo permesso per “richiesta asilo” che è quello che solitamente i migranti hanno durante il periodo in cui viene esaminata la loro richiesta da parte della Commissione Nazionale Asilo. In alcuni casi, tuttavia, viene rilasciato direttamente come primo permesso quello per asilo.</w:t>
      </w:r>
      <w:r>
        <w:t xml:space="preserve"> </w:t>
      </w:r>
    </w:p>
  </w:footnote>
  <w:footnote w:id="11">
    <w:p w:rsidR="00843ED5" w:rsidRPr="00A96206" w:rsidRDefault="00843ED5" w:rsidP="009650EF">
      <w:pPr>
        <w:pStyle w:val="Testonotaapidipagina"/>
        <w:jc w:val="both"/>
      </w:pPr>
      <w:r>
        <w:rPr>
          <w:rStyle w:val="Rimandonotaapidipagina"/>
        </w:rPr>
        <w:footnoteRef/>
      </w:r>
      <w:r w:rsidRPr="00A96206">
        <w:t xml:space="preserve"> Il lavoro è stato portato </w:t>
      </w:r>
      <w:r>
        <w:t>a</w:t>
      </w:r>
      <w:r w:rsidRPr="00A96206">
        <w:t xml:space="preserve">vanti nell’ambito del Grant </w:t>
      </w:r>
      <w:proofErr w:type="spellStart"/>
      <w:r w:rsidRPr="00A96206">
        <w:t>Eurostat</w:t>
      </w:r>
      <w:proofErr w:type="spellEnd"/>
      <w:r w:rsidRPr="00A96206">
        <w:t xml:space="preserve"> assegnato nel 2013: "</w:t>
      </w:r>
      <w:proofErr w:type="spellStart"/>
      <w:r w:rsidRPr="00A96206">
        <w:rPr>
          <w:szCs w:val="24"/>
        </w:rPr>
        <w:t>Merging</w:t>
      </w:r>
      <w:proofErr w:type="spellEnd"/>
      <w:r w:rsidRPr="00A96206">
        <w:rPr>
          <w:szCs w:val="24"/>
        </w:rPr>
        <w:t xml:space="preserve"> </w:t>
      </w:r>
      <w:proofErr w:type="spellStart"/>
      <w:r w:rsidRPr="00A96206">
        <w:rPr>
          <w:szCs w:val="24"/>
        </w:rPr>
        <w:t>statistics</w:t>
      </w:r>
      <w:proofErr w:type="spellEnd"/>
      <w:r w:rsidRPr="00A96206">
        <w:rPr>
          <w:szCs w:val="24"/>
        </w:rPr>
        <w:t xml:space="preserve"> and </w:t>
      </w:r>
      <w:proofErr w:type="spellStart"/>
      <w:r w:rsidRPr="00A96206">
        <w:rPr>
          <w:szCs w:val="24"/>
        </w:rPr>
        <w:t>geospatial</w:t>
      </w:r>
      <w:proofErr w:type="spellEnd"/>
      <w:r w:rsidRPr="00A96206">
        <w:rPr>
          <w:szCs w:val="24"/>
        </w:rPr>
        <w:t xml:space="preserve"> information in </w:t>
      </w:r>
      <w:proofErr w:type="spellStart"/>
      <w:r w:rsidRPr="00A96206">
        <w:rPr>
          <w:szCs w:val="24"/>
        </w:rPr>
        <w:t>Member</w:t>
      </w:r>
      <w:proofErr w:type="spellEnd"/>
      <w:r w:rsidRPr="00A96206">
        <w:rPr>
          <w:szCs w:val="24"/>
        </w:rPr>
        <w:t xml:space="preserve"> </w:t>
      </w:r>
      <w:proofErr w:type="spellStart"/>
      <w:r w:rsidRPr="00A96206">
        <w:rPr>
          <w:szCs w:val="24"/>
        </w:rPr>
        <w:t>States"THEME</w:t>
      </w:r>
      <w:proofErr w:type="spellEnd"/>
      <w:r w:rsidRPr="00A96206">
        <w:rPr>
          <w:szCs w:val="24"/>
        </w:rPr>
        <w:t xml:space="preserve">: 08.1.43 – </w:t>
      </w:r>
      <w:proofErr w:type="spellStart"/>
      <w:r w:rsidRPr="00A96206">
        <w:rPr>
          <w:szCs w:val="24"/>
        </w:rPr>
        <w:t>Geographical</w:t>
      </w:r>
      <w:proofErr w:type="spellEnd"/>
      <w:r w:rsidRPr="00A96206">
        <w:rPr>
          <w:szCs w:val="24"/>
        </w:rPr>
        <w:t xml:space="preserve"> information </w:t>
      </w:r>
      <w:proofErr w:type="spellStart"/>
      <w:r w:rsidRPr="00A96206">
        <w:rPr>
          <w:szCs w:val="24"/>
        </w:rPr>
        <w:t>system</w:t>
      </w:r>
      <w:proofErr w:type="spellEnd"/>
    </w:p>
  </w:footnote>
  <w:footnote w:id="12">
    <w:p w:rsidR="00843ED5" w:rsidRDefault="00843ED5" w:rsidP="00A96206">
      <w:pPr>
        <w:pStyle w:val="Testonotaapidipagina"/>
        <w:jc w:val="both"/>
      </w:pPr>
      <w:r>
        <w:rPr>
          <w:rStyle w:val="Rimandonotaapidipagina"/>
        </w:rPr>
        <w:footnoteRef/>
      </w:r>
      <w:r>
        <w:t xml:space="preserve"> L’informazione sul luogo di nascita viene raccolta dal Ministero dell’Interno, titolare dell’archivio dei permessi di soggiorno, in formato alfanumerico e in un campo non obbligatorio. Da ciò deriva la difficoltà di trattamento della variabile che risulta non standardizzata e in alcuni casi mancante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D5" w:rsidRDefault="00843E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D5" w:rsidRDefault="00843E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D5" w:rsidRDefault="00843ED5">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D5" w:rsidRDefault="00843ED5">
    <w:pPr>
      <w:pStyle w:val="Intestazione"/>
    </w:pPr>
    <w:r>
      <w:rPr>
        <w:noProof/>
      </w:rPr>
      <w:drawing>
        <wp:inline distT="0" distB="0" distL="0" distR="0" wp14:anchorId="10BD740D" wp14:editId="4F19CACC">
          <wp:extent cx="1895860" cy="713233"/>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permessi-soggiorno-asi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860" cy="7132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D03C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E53EE4"/>
    <w:multiLevelType w:val="hybridMultilevel"/>
    <w:tmpl w:val="0B6693F8"/>
    <w:lvl w:ilvl="0" w:tplc="15CEE3DC">
      <w:start w:val="1"/>
      <w:numFmt w:val="lowerLetter"/>
      <w:lvlText w:val="(%1)"/>
      <w:lvlJc w:val="left"/>
      <w:pPr>
        <w:tabs>
          <w:tab w:val="num" w:pos="2174"/>
        </w:tabs>
        <w:ind w:left="2174" w:hanging="360"/>
      </w:pPr>
      <w:rPr>
        <w:rFonts w:hint="default"/>
      </w:rPr>
    </w:lvl>
    <w:lvl w:ilvl="1" w:tplc="04100019" w:tentative="1">
      <w:start w:val="1"/>
      <w:numFmt w:val="lowerLetter"/>
      <w:lvlText w:val="%2."/>
      <w:lvlJc w:val="left"/>
      <w:pPr>
        <w:tabs>
          <w:tab w:val="num" w:pos="2894"/>
        </w:tabs>
        <w:ind w:left="2894" w:hanging="360"/>
      </w:pPr>
    </w:lvl>
    <w:lvl w:ilvl="2" w:tplc="0410001B" w:tentative="1">
      <w:start w:val="1"/>
      <w:numFmt w:val="lowerRoman"/>
      <w:lvlText w:val="%3."/>
      <w:lvlJc w:val="right"/>
      <w:pPr>
        <w:tabs>
          <w:tab w:val="num" w:pos="3614"/>
        </w:tabs>
        <w:ind w:left="3614" w:hanging="180"/>
      </w:pPr>
    </w:lvl>
    <w:lvl w:ilvl="3" w:tplc="0410000F" w:tentative="1">
      <w:start w:val="1"/>
      <w:numFmt w:val="decimal"/>
      <w:lvlText w:val="%4."/>
      <w:lvlJc w:val="left"/>
      <w:pPr>
        <w:tabs>
          <w:tab w:val="num" w:pos="4334"/>
        </w:tabs>
        <w:ind w:left="4334" w:hanging="360"/>
      </w:pPr>
    </w:lvl>
    <w:lvl w:ilvl="4" w:tplc="04100019" w:tentative="1">
      <w:start w:val="1"/>
      <w:numFmt w:val="lowerLetter"/>
      <w:lvlText w:val="%5."/>
      <w:lvlJc w:val="left"/>
      <w:pPr>
        <w:tabs>
          <w:tab w:val="num" w:pos="5054"/>
        </w:tabs>
        <w:ind w:left="5054" w:hanging="360"/>
      </w:pPr>
    </w:lvl>
    <w:lvl w:ilvl="5" w:tplc="0410001B" w:tentative="1">
      <w:start w:val="1"/>
      <w:numFmt w:val="lowerRoman"/>
      <w:lvlText w:val="%6."/>
      <w:lvlJc w:val="right"/>
      <w:pPr>
        <w:tabs>
          <w:tab w:val="num" w:pos="5774"/>
        </w:tabs>
        <w:ind w:left="5774" w:hanging="180"/>
      </w:pPr>
    </w:lvl>
    <w:lvl w:ilvl="6" w:tplc="0410000F" w:tentative="1">
      <w:start w:val="1"/>
      <w:numFmt w:val="decimal"/>
      <w:lvlText w:val="%7."/>
      <w:lvlJc w:val="left"/>
      <w:pPr>
        <w:tabs>
          <w:tab w:val="num" w:pos="6494"/>
        </w:tabs>
        <w:ind w:left="6494" w:hanging="360"/>
      </w:pPr>
    </w:lvl>
    <w:lvl w:ilvl="7" w:tplc="04100019" w:tentative="1">
      <w:start w:val="1"/>
      <w:numFmt w:val="lowerLetter"/>
      <w:lvlText w:val="%8."/>
      <w:lvlJc w:val="left"/>
      <w:pPr>
        <w:tabs>
          <w:tab w:val="num" w:pos="7214"/>
        </w:tabs>
        <w:ind w:left="7214" w:hanging="360"/>
      </w:pPr>
    </w:lvl>
    <w:lvl w:ilvl="8" w:tplc="0410001B" w:tentative="1">
      <w:start w:val="1"/>
      <w:numFmt w:val="lowerRoman"/>
      <w:lvlText w:val="%9."/>
      <w:lvlJc w:val="right"/>
      <w:pPr>
        <w:tabs>
          <w:tab w:val="num" w:pos="7934"/>
        </w:tabs>
        <w:ind w:left="7934" w:hanging="180"/>
      </w:pPr>
    </w:lvl>
  </w:abstractNum>
  <w:abstractNum w:abstractNumId="2">
    <w:nsid w:val="07FB58E9"/>
    <w:multiLevelType w:val="hybridMultilevel"/>
    <w:tmpl w:val="4A60B062"/>
    <w:lvl w:ilvl="0" w:tplc="59B00B6A">
      <w:start w:val="1"/>
      <w:numFmt w:val="lowerLetter"/>
      <w:lvlText w:val="%1)"/>
      <w:lvlJc w:val="left"/>
      <w:pPr>
        <w:tabs>
          <w:tab w:val="num" w:pos="2667"/>
        </w:tabs>
        <w:ind w:left="2667" w:hanging="540"/>
      </w:pPr>
      <w:rPr>
        <w:rFonts w:hint="default"/>
      </w:rPr>
    </w:lvl>
    <w:lvl w:ilvl="1" w:tplc="04100019" w:tentative="1">
      <w:start w:val="1"/>
      <w:numFmt w:val="lowerLetter"/>
      <w:lvlText w:val="%2."/>
      <w:lvlJc w:val="left"/>
      <w:pPr>
        <w:tabs>
          <w:tab w:val="num" w:pos="3207"/>
        </w:tabs>
        <w:ind w:left="3207" w:hanging="360"/>
      </w:pPr>
    </w:lvl>
    <w:lvl w:ilvl="2" w:tplc="0410001B" w:tentative="1">
      <w:start w:val="1"/>
      <w:numFmt w:val="lowerRoman"/>
      <w:lvlText w:val="%3."/>
      <w:lvlJc w:val="right"/>
      <w:pPr>
        <w:tabs>
          <w:tab w:val="num" w:pos="3927"/>
        </w:tabs>
        <w:ind w:left="3927" w:hanging="180"/>
      </w:pPr>
    </w:lvl>
    <w:lvl w:ilvl="3" w:tplc="0410000F" w:tentative="1">
      <w:start w:val="1"/>
      <w:numFmt w:val="decimal"/>
      <w:lvlText w:val="%4."/>
      <w:lvlJc w:val="left"/>
      <w:pPr>
        <w:tabs>
          <w:tab w:val="num" w:pos="4647"/>
        </w:tabs>
        <w:ind w:left="4647" w:hanging="360"/>
      </w:pPr>
    </w:lvl>
    <w:lvl w:ilvl="4" w:tplc="04100019" w:tentative="1">
      <w:start w:val="1"/>
      <w:numFmt w:val="lowerLetter"/>
      <w:lvlText w:val="%5."/>
      <w:lvlJc w:val="left"/>
      <w:pPr>
        <w:tabs>
          <w:tab w:val="num" w:pos="5367"/>
        </w:tabs>
        <w:ind w:left="5367" w:hanging="360"/>
      </w:pPr>
    </w:lvl>
    <w:lvl w:ilvl="5" w:tplc="0410001B" w:tentative="1">
      <w:start w:val="1"/>
      <w:numFmt w:val="lowerRoman"/>
      <w:lvlText w:val="%6."/>
      <w:lvlJc w:val="right"/>
      <w:pPr>
        <w:tabs>
          <w:tab w:val="num" w:pos="6087"/>
        </w:tabs>
        <w:ind w:left="6087" w:hanging="180"/>
      </w:pPr>
    </w:lvl>
    <w:lvl w:ilvl="6" w:tplc="0410000F" w:tentative="1">
      <w:start w:val="1"/>
      <w:numFmt w:val="decimal"/>
      <w:lvlText w:val="%7."/>
      <w:lvlJc w:val="left"/>
      <w:pPr>
        <w:tabs>
          <w:tab w:val="num" w:pos="6807"/>
        </w:tabs>
        <w:ind w:left="6807" w:hanging="360"/>
      </w:pPr>
    </w:lvl>
    <w:lvl w:ilvl="7" w:tplc="04100019" w:tentative="1">
      <w:start w:val="1"/>
      <w:numFmt w:val="lowerLetter"/>
      <w:lvlText w:val="%8."/>
      <w:lvlJc w:val="left"/>
      <w:pPr>
        <w:tabs>
          <w:tab w:val="num" w:pos="7527"/>
        </w:tabs>
        <w:ind w:left="7527" w:hanging="360"/>
      </w:pPr>
    </w:lvl>
    <w:lvl w:ilvl="8" w:tplc="0410001B" w:tentative="1">
      <w:start w:val="1"/>
      <w:numFmt w:val="lowerRoman"/>
      <w:lvlText w:val="%9."/>
      <w:lvlJc w:val="right"/>
      <w:pPr>
        <w:tabs>
          <w:tab w:val="num" w:pos="8247"/>
        </w:tabs>
        <w:ind w:left="8247" w:hanging="180"/>
      </w:pPr>
    </w:lvl>
  </w:abstractNum>
  <w:abstractNum w:abstractNumId="3">
    <w:nsid w:val="0FEF06FB"/>
    <w:multiLevelType w:val="hybridMultilevel"/>
    <w:tmpl w:val="0BCAB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BC0838"/>
    <w:multiLevelType w:val="hybridMultilevel"/>
    <w:tmpl w:val="95BE4228"/>
    <w:lvl w:ilvl="0" w:tplc="A196A572">
      <w:start w:val="1"/>
      <w:numFmt w:val="lowerLetter"/>
      <w:lvlText w:val="(%1)"/>
      <w:lvlJc w:val="left"/>
      <w:pPr>
        <w:ind w:left="2174" w:hanging="360"/>
      </w:pPr>
      <w:rPr>
        <w:rFonts w:hint="default"/>
      </w:rPr>
    </w:lvl>
    <w:lvl w:ilvl="1" w:tplc="04100019" w:tentative="1">
      <w:start w:val="1"/>
      <w:numFmt w:val="lowerLetter"/>
      <w:lvlText w:val="%2."/>
      <w:lvlJc w:val="left"/>
      <w:pPr>
        <w:ind w:left="2894" w:hanging="360"/>
      </w:pPr>
    </w:lvl>
    <w:lvl w:ilvl="2" w:tplc="0410001B" w:tentative="1">
      <w:start w:val="1"/>
      <w:numFmt w:val="lowerRoman"/>
      <w:lvlText w:val="%3."/>
      <w:lvlJc w:val="right"/>
      <w:pPr>
        <w:ind w:left="3614" w:hanging="180"/>
      </w:pPr>
    </w:lvl>
    <w:lvl w:ilvl="3" w:tplc="0410000F" w:tentative="1">
      <w:start w:val="1"/>
      <w:numFmt w:val="decimal"/>
      <w:lvlText w:val="%4."/>
      <w:lvlJc w:val="left"/>
      <w:pPr>
        <w:ind w:left="4334" w:hanging="360"/>
      </w:pPr>
    </w:lvl>
    <w:lvl w:ilvl="4" w:tplc="04100019" w:tentative="1">
      <w:start w:val="1"/>
      <w:numFmt w:val="lowerLetter"/>
      <w:lvlText w:val="%5."/>
      <w:lvlJc w:val="left"/>
      <w:pPr>
        <w:ind w:left="5054" w:hanging="360"/>
      </w:pPr>
    </w:lvl>
    <w:lvl w:ilvl="5" w:tplc="0410001B" w:tentative="1">
      <w:start w:val="1"/>
      <w:numFmt w:val="lowerRoman"/>
      <w:lvlText w:val="%6."/>
      <w:lvlJc w:val="right"/>
      <w:pPr>
        <w:ind w:left="5774" w:hanging="180"/>
      </w:pPr>
    </w:lvl>
    <w:lvl w:ilvl="6" w:tplc="0410000F" w:tentative="1">
      <w:start w:val="1"/>
      <w:numFmt w:val="decimal"/>
      <w:lvlText w:val="%7."/>
      <w:lvlJc w:val="left"/>
      <w:pPr>
        <w:ind w:left="6494" w:hanging="360"/>
      </w:pPr>
    </w:lvl>
    <w:lvl w:ilvl="7" w:tplc="04100019" w:tentative="1">
      <w:start w:val="1"/>
      <w:numFmt w:val="lowerLetter"/>
      <w:lvlText w:val="%8."/>
      <w:lvlJc w:val="left"/>
      <w:pPr>
        <w:ind w:left="7214" w:hanging="360"/>
      </w:pPr>
    </w:lvl>
    <w:lvl w:ilvl="8" w:tplc="0410001B" w:tentative="1">
      <w:start w:val="1"/>
      <w:numFmt w:val="lowerRoman"/>
      <w:lvlText w:val="%9."/>
      <w:lvlJc w:val="right"/>
      <w:pPr>
        <w:ind w:left="7934" w:hanging="180"/>
      </w:pPr>
    </w:lvl>
  </w:abstractNum>
  <w:abstractNum w:abstractNumId="5">
    <w:nsid w:val="1AA729CE"/>
    <w:multiLevelType w:val="hybridMultilevel"/>
    <w:tmpl w:val="B46AF3B6"/>
    <w:lvl w:ilvl="0" w:tplc="F154A210">
      <w:start w:val="1"/>
      <w:numFmt w:val="lowerLetter"/>
      <w:lvlText w:val="(%1)"/>
      <w:lvlJc w:val="left"/>
      <w:pPr>
        <w:ind w:left="2279" w:hanging="465"/>
      </w:pPr>
      <w:rPr>
        <w:rFonts w:hint="default"/>
      </w:rPr>
    </w:lvl>
    <w:lvl w:ilvl="1" w:tplc="04100019" w:tentative="1">
      <w:start w:val="1"/>
      <w:numFmt w:val="lowerLetter"/>
      <w:lvlText w:val="%2."/>
      <w:lvlJc w:val="left"/>
      <w:pPr>
        <w:ind w:left="2894" w:hanging="360"/>
      </w:pPr>
    </w:lvl>
    <w:lvl w:ilvl="2" w:tplc="0410001B" w:tentative="1">
      <w:start w:val="1"/>
      <w:numFmt w:val="lowerRoman"/>
      <w:lvlText w:val="%3."/>
      <w:lvlJc w:val="right"/>
      <w:pPr>
        <w:ind w:left="3614" w:hanging="180"/>
      </w:pPr>
    </w:lvl>
    <w:lvl w:ilvl="3" w:tplc="0410000F" w:tentative="1">
      <w:start w:val="1"/>
      <w:numFmt w:val="decimal"/>
      <w:lvlText w:val="%4."/>
      <w:lvlJc w:val="left"/>
      <w:pPr>
        <w:ind w:left="4334" w:hanging="360"/>
      </w:pPr>
    </w:lvl>
    <w:lvl w:ilvl="4" w:tplc="04100019" w:tentative="1">
      <w:start w:val="1"/>
      <w:numFmt w:val="lowerLetter"/>
      <w:lvlText w:val="%5."/>
      <w:lvlJc w:val="left"/>
      <w:pPr>
        <w:ind w:left="5054" w:hanging="360"/>
      </w:pPr>
    </w:lvl>
    <w:lvl w:ilvl="5" w:tplc="0410001B" w:tentative="1">
      <w:start w:val="1"/>
      <w:numFmt w:val="lowerRoman"/>
      <w:lvlText w:val="%6."/>
      <w:lvlJc w:val="right"/>
      <w:pPr>
        <w:ind w:left="5774" w:hanging="180"/>
      </w:pPr>
    </w:lvl>
    <w:lvl w:ilvl="6" w:tplc="0410000F" w:tentative="1">
      <w:start w:val="1"/>
      <w:numFmt w:val="decimal"/>
      <w:lvlText w:val="%7."/>
      <w:lvlJc w:val="left"/>
      <w:pPr>
        <w:ind w:left="6494" w:hanging="360"/>
      </w:pPr>
    </w:lvl>
    <w:lvl w:ilvl="7" w:tplc="04100019" w:tentative="1">
      <w:start w:val="1"/>
      <w:numFmt w:val="lowerLetter"/>
      <w:lvlText w:val="%8."/>
      <w:lvlJc w:val="left"/>
      <w:pPr>
        <w:ind w:left="7214" w:hanging="360"/>
      </w:pPr>
    </w:lvl>
    <w:lvl w:ilvl="8" w:tplc="0410001B" w:tentative="1">
      <w:start w:val="1"/>
      <w:numFmt w:val="lowerRoman"/>
      <w:lvlText w:val="%9."/>
      <w:lvlJc w:val="right"/>
      <w:pPr>
        <w:ind w:left="7934" w:hanging="180"/>
      </w:pPr>
    </w:lvl>
  </w:abstractNum>
  <w:abstractNum w:abstractNumId="6">
    <w:nsid w:val="23E002C3"/>
    <w:multiLevelType w:val="hybridMultilevel"/>
    <w:tmpl w:val="E72AB9CC"/>
    <w:lvl w:ilvl="0" w:tplc="536AA512">
      <w:start w:val="1"/>
      <w:numFmt w:val="lowerLetter"/>
      <w:lvlText w:val="(%1)"/>
      <w:lvlJc w:val="left"/>
      <w:pPr>
        <w:ind w:left="2219" w:hanging="360"/>
      </w:pPr>
      <w:rPr>
        <w:rFonts w:ascii="Arial" w:eastAsia="Times New Roman" w:hAnsi="Arial" w:cs="Arial"/>
        <w:i w:val="0"/>
      </w:rPr>
    </w:lvl>
    <w:lvl w:ilvl="1" w:tplc="04100019" w:tentative="1">
      <w:start w:val="1"/>
      <w:numFmt w:val="lowerLetter"/>
      <w:lvlText w:val="%2."/>
      <w:lvlJc w:val="left"/>
      <w:pPr>
        <w:ind w:left="2939" w:hanging="360"/>
      </w:pPr>
    </w:lvl>
    <w:lvl w:ilvl="2" w:tplc="0410001B" w:tentative="1">
      <w:start w:val="1"/>
      <w:numFmt w:val="lowerRoman"/>
      <w:lvlText w:val="%3."/>
      <w:lvlJc w:val="right"/>
      <w:pPr>
        <w:ind w:left="3659" w:hanging="180"/>
      </w:pPr>
    </w:lvl>
    <w:lvl w:ilvl="3" w:tplc="0410000F" w:tentative="1">
      <w:start w:val="1"/>
      <w:numFmt w:val="decimal"/>
      <w:lvlText w:val="%4."/>
      <w:lvlJc w:val="left"/>
      <w:pPr>
        <w:ind w:left="4379" w:hanging="360"/>
      </w:pPr>
    </w:lvl>
    <w:lvl w:ilvl="4" w:tplc="04100019" w:tentative="1">
      <w:start w:val="1"/>
      <w:numFmt w:val="lowerLetter"/>
      <w:lvlText w:val="%5."/>
      <w:lvlJc w:val="left"/>
      <w:pPr>
        <w:ind w:left="5099" w:hanging="360"/>
      </w:pPr>
    </w:lvl>
    <w:lvl w:ilvl="5" w:tplc="0410001B" w:tentative="1">
      <w:start w:val="1"/>
      <w:numFmt w:val="lowerRoman"/>
      <w:lvlText w:val="%6."/>
      <w:lvlJc w:val="right"/>
      <w:pPr>
        <w:ind w:left="5819" w:hanging="180"/>
      </w:pPr>
    </w:lvl>
    <w:lvl w:ilvl="6" w:tplc="0410000F" w:tentative="1">
      <w:start w:val="1"/>
      <w:numFmt w:val="decimal"/>
      <w:lvlText w:val="%7."/>
      <w:lvlJc w:val="left"/>
      <w:pPr>
        <w:ind w:left="6539" w:hanging="360"/>
      </w:pPr>
    </w:lvl>
    <w:lvl w:ilvl="7" w:tplc="04100019" w:tentative="1">
      <w:start w:val="1"/>
      <w:numFmt w:val="lowerLetter"/>
      <w:lvlText w:val="%8."/>
      <w:lvlJc w:val="left"/>
      <w:pPr>
        <w:ind w:left="7259" w:hanging="360"/>
      </w:pPr>
    </w:lvl>
    <w:lvl w:ilvl="8" w:tplc="0410001B" w:tentative="1">
      <w:start w:val="1"/>
      <w:numFmt w:val="lowerRoman"/>
      <w:lvlText w:val="%9."/>
      <w:lvlJc w:val="right"/>
      <w:pPr>
        <w:ind w:left="7979" w:hanging="180"/>
      </w:pPr>
    </w:lvl>
  </w:abstractNum>
  <w:abstractNum w:abstractNumId="7">
    <w:nsid w:val="2F0D3F11"/>
    <w:multiLevelType w:val="hybridMultilevel"/>
    <w:tmpl w:val="64B00DA8"/>
    <w:lvl w:ilvl="0" w:tplc="04100001">
      <w:start w:val="1"/>
      <w:numFmt w:val="bullet"/>
      <w:lvlText w:val=""/>
      <w:lvlJc w:val="left"/>
      <w:pPr>
        <w:ind w:left="2534" w:hanging="360"/>
      </w:pPr>
      <w:rPr>
        <w:rFonts w:ascii="Symbol" w:hAnsi="Symbol"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8">
    <w:nsid w:val="312C1728"/>
    <w:multiLevelType w:val="hybridMultilevel"/>
    <w:tmpl w:val="E3A03116"/>
    <w:lvl w:ilvl="0" w:tplc="A9BE4F40">
      <w:start w:val="1"/>
      <w:numFmt w:val="lowerLetter"/>
      <w:lvlText w:val="(%1)"/>
      <w:lvlJc w:val="left"/>
      <w:pPr>
        <w:ind w:left="2489" w:hanging="360"/>
      </w:pPr>
      <w:rPr>
        <w:rFonts w:hint="default"/>
      </w:rPr>
    </w:lvl>
    <w:lvl w:ilvl="1" w:tplc="04100019" w:tentative="1">
      <w:start w:val="1"/>
      <w:numFmt w:val="lowerLetter"/>
      <w:lvlText w:val="%2."/>
      <w:lvlJc w:val="left"/>
      <w:pPr>
        <w:ind w:left="3209" w:hanging="360"/>
      </w:pPr>
    </w:lvl>
    <w:lvl w:ilvl="2" w:tplc="0410001B" w:tentative="1">
      <w:start w:val="1"/>
      <w:numFmt w:val="lowerRoman"/>
      <w:lvlText w:val="%3."/>
      <w:lvlJc w:val="right"/>
      <w:pPr>
        <w:ind w:left="3929" w:hanging="180"/>
      </w:pPr>
    </w:lvl>
    <w:lvl w:ilvl="3" w:tplc="0410000F" w:tentative="1">
      <w:start w:val="1"/>
      <w:numFmt w:val="decimal"/>
      <w:lvlText w:val="%4."/>
      <w:lvlJc w:val="left"/>
      <w:pPr>
        <w:ind w:left="4649" w:hanging="360"/>
      </w:pPr>
    </w:lvl>
    <w:lvl w:ilvl="4" w:tplc="04100019" w:tentative="1">
      <w:start w:val="1"/>
      <w:numFmt w:val="lowerLetter"/>
      <w:lvlText w:val="%5."/>
      <w:lvlJc w:val="left"/>
      <w:pPr>
        <w:ind w:left="5369" w:hanging="360"/>
      </w:pPr>
    </w:lvl>
    <w:lvl w:ilvl="5" w:tplc="0410001B" w:tentative="1">
      <w:start w:val="1"/>
      <w:numFmt w:val="lowerRoman"/>
      <w:lvlText w:val="%6."/>
      <w:lvlJc w:val="right"/>
      <w:pPr>
        <w:ind w:left="6089" w:hanging="180"/>
      </w:pPr>
    </w:lvl>
    <w:lvl w:ilvl="6" w:tplc="0410000F" w:tentative="1">
      <w:start w:val="1"/>
      <w:numFmt w:val="decimal"/>
      <w:lvlText w:val="%7."/>
      <w:lvlJc w:val="left"/>
      <w:pPr>
        <w:ind w:left="6809" w:hanging="360"/>
      </w:pPr>
    </w:lvl>
    <w:lvl w:ilvl="7" w:tplc="04100019" w:tentative="1">
      <w:start w:val="1"/>
      <w:numFmt w:val="lowerLetter"/>
      <w:lvlText w:val="%8."/>
      <w:lvlJc w:val="left"/>
      <w:pPr>
        <w:ind w:left="7529" w:hanging="360"/>
      </w:pPr>
    </w:lvl>
    <w:lvl w:ilvl="8" w:tplc="0410001B" w:tentative="1">
      <w:start w:val="1"/>
      <w:numFmt w:val="lowerRoman"/>
      <w:lvlText w:val="%9."/>
      <w:lvlJc w:val="right"/>
      <w:pPr>
        <w:ind w:left="8249" w:hanging="180"/>
      </w:pPr>
    </w:lvl>
  </w:abstractNum>
  <w:abstractNum w:abstractNumId="9">
    <w:nsid w:val="36CD10AE"/>
    <w:multiLevelType w:val="hybridMultilevel"/>
    <w:tmpl w:val="71007F04"/>
    <w:lvl w:ilvl="0" w:tplc="FAA07762">
      <w:start w:val="1"/>
      <w:numFmt w:val="lowerLetter"/>
      <w:lvlText w:val="(%1)"/>
      <w:lvlJc w:val="left"/>
      <w:pPr>
        <w:ind w:left="2487" w:hanging="360"/>
      </w:pPr>
      <w:rPr>
        <w:rFonts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10">
    <w:nsid w:val="49A626E6"/>
    <w:multiLevelType w:val="hybridMultilevel"/>
    <w:tmpl w:val="9746D93A"/>
    <w:lvl w:ilvl="0" w:tplc="4EB02624">
      <w:start w:val="1"/>
      <w:numFmt w:val="lowerLetter"/>
      <w:lvlText w:val="(%1)"/>
      <w:lvlJc w:val="left"/>
      <w:pPr>
        <w:ind w:left="2174" w:hanging="360"/>
      </w:pPr>
      <w:rPr>
        <w:rFonts w:hint="default"/>
      </w:rPr>
    </w:lvl>
    <w:lvl w:ilvl="1" w:tplc="04100019" w:tentative="1">
      <w:start w:val="1"/>
      <w:numFmt w:val="lowerLetter"/>
      <w:lvlText w:val="%2."/>
      <w:lvlJc w:val="left"/>
      <w:pPr>
        <w:ind w:left="2894" w:hanging="360"/>
      </w:pPr>
    </w:lvl>
    <w:lvl w:ilvl="2" w:tplc="0410001B" w:tentative="1">
      <w:start w:val="1"/>
      <w:numFmt w:val="lowerRoman"/>
      <w:lvlText w:val="%3."/>
      <w:lvlJc w:val="right"/>
      <w:pPr>
        <w:ind w:left="3614" w:hanging="180"/>
      </w:pPr>
    </w:lvl>
    <w:lvl w:ilvl="3" w:tplc="0410000F" w:tentative="1">
      <w:start w:val="1"/>
      <w:numFmt w:val="decimal"/>
      <w:lvlText w:val="%4."/>
      <w:lvlJc w:val="left"/>
      <w:pPr>
        <w:ind w:left="4334" w:hanging="360"/>
      </w:pPr>
    </w:lvl>
    <w:lvl w:ilvl="4" w:tplc="04100019" w:tentative="1">
      <w:start w:val="1"/>
      <w:numFmt w:val="lowerLetter"/>
      <w:lvlText w:val="%5."/>
      <w:lvlJc w:val="left"/>
      <w:pPr>
        <w:ind w:left="5054" w:hanging="360"/>
      </w:pPr>
    </w:lvl>
    <w:lvl w:ilvl="5" w:tplc="0410001B" w:tentative="1">
      <w:start w:val="1"/>
      <w:numFmt w:val="lowerRoman"/>
      <w:lvlText w:val="%6."/>
      <w:lvlJc w:val="right"/>
      <w:pPr>
        <w:ind w:left="5774" w:hanging="180"/>
      </w:pPr>
    </w:lvl>
    <w:lvl w:ilvl="6" w:tplc="0410000F" w:tentative="1">
      <w:start w:val="1"/>
      <w:numFmt w:val="decimal"/>
      <w:lvlText w:val="%7."/>
      <w:lvlJc w:val="left"/>
      <w:pPr>
        <w:ind w:left="6494" w:hanging="360"/>
      </w:pPr>
    </w:lvl>
    <w:lvl w:ilvl="7" w:tplc="04100019" w:tentative="1">
      <w:start w:val="1"/>
      <w:numFmt w:val="lowerLetter"/>
      <w:lvlText w:val="%8."/>
      <w:lvlJc w:val="left"/>
      <w:pPr>
        <w:ind w:left="7214" w:hanging="360"/>
      </w:pPr>
    </w:lvl>
    <w:lvl w:ilvl="8" w:tplc="0410001B" w:tentative="1">
      <w:start w:val="1"/>
      <w:numFmt w:val="lowerRoman"/>
      <w:lvlText w:val="%9."/>
      <w:lvlJc w:val="right"/>
      <w:pPr>
        <w:ind w:left="7934" w:hanging="180"/>
      </w:pPr>
    </w:lvl>
  </w:abstractNum>
  <w:abstractNum w:abstractNumId="11">
    <w:nsid w:val="532E5BAE"/>
    <w:multiLevelType w:val="hybridMultilevel"/>
    <w:tmpl w:val="320EB618"/>
    <w:lvl w:ilvl="0" w:tplc="5DCE21CE">
      <w:start w:val="1"/>
      <w:numFmt w:val="lowerLetter"/>
      <w:lvlText w:val="(%1)"/>
      <w:lvlJc w:val="left"/>
      <w:pPr>
        <w:ind w:left="2174" w:hanging="360"/>
      </w:pPr>
      <w:rPr>
        <w:rFonts w:hint="default"/>
      </w:rPr>
    </w:lvl>
    <w:lvl w:ilvl="1" w:tplc="04100019" w:tentative="1">
      <w:start w:val="1"/>
      <w:numFmt w:val="lowerLetter"/>
      <w:lvlText w:val="%2."/>
      <w:lvlJc w:val="left"/>
      <w:pPr>
        <w:ind w:left="2894" w:hanging="360"/>
      </w:pPr>
    </w:lvl>
    <w:lvl w:ilvl="2" w:tplc="0410001B" w:tentative="1">
      <w:start w:val="1"/>
      <w:numFmt w:val="lowerRoman"/>
      <w:lvlText w:val="%3."/>
      <w:lvlJc w:val="right"/>
      <w:pPr>
        <w:ind w:left="3614" w:hanging="180"/>
      </w:pPr>
    </w:lvl>
    <w:lvl w:ilvl="3" w:tplc="0410000F" w:tentative="1">
      <w:start w:val="1"/>
      <w:numFmt w:val="decimal"/>
      <w:lvlText w:val="%4."/>
      <w:lvlJc w:val="left"/>
      <w:pPr>
        <w:ind w:left="4334" w:hanging="360"/>
      </w:pPr>
    </w:lvl>
    <w:lvl w:ilvl="4" w:tplc="04100019" w:tentative="1">
      <w:start w:val="1"/>
      <w:numFmt w:val="lowerLetter"/>
      <w:lvlText w:val="%5."/>
      <w:lvlJc w:val="left"/>
      <w:pPr>
        <w:ind w:left="5054" w:hanging="360"/>
      </w:pPr>
    </w:lvl>
    <w:lvl w:ilvl="5" w:tplc="0410001B" w:tentative="1">
      <w:start w:val="1"/>
      <w:numFmt w:val="lowerRoman"/>
      <w:lvlText w:val="%6."/>
      <w:lvlJc w:val="right"/>
      <w:pPr>
        <w:ind w:left="5774" w:hanging="180"/>
      </w:pPr>
    </w:lvl>
    <w:lvl w:ilvl="6" w:tplc="0410000F" w:tentative="1">
      <w:start w:val="1"/>
      <w:numFmt w:val="decimal"/>
      <w:lvlText w:val="%7."/>
      <w:lvlJc w:val="left"/>
      <w:pPr>
        <w:ind w:left="6494" w:hanging="360"/>
      </w:pPr>
    </w:lvl>
    <w:lvl w:ilvl="7" w:tplc="04100019" w:tentative="1">
      <w:start w:val="1"/>
      <w:numFmt w:val="lowerLetter"/>
      <w:lvlText w:val="%8."/>
      <w:lvlJc w:val="left"/>
      <w:pPr>
        <w:ind w:left="7214" w:hanging="360"/>
      </w:pPr>
    </w:lvl>
    <w:lvl w:ilvl="8" w:tplc="0410001B" w:tentative="1">
      <w:start w:val="1"/>
      <w:numFmt w:val="lowerRoman"/>
      <w:lvlText w:val="%9."/>
      <w:lvlJc w:val="right"/>
      <w:pPr>
        <w:ind w:left="7934" w:hanging="180"/>
      </w:pPr>
    </w:lvl>
  </w:abstractNum>
  <w:abstractNum w:abstractNumId="12">
    <w:nsid w:val="53675182"/>
    <w:multiLevelType w:val="hybridMultilevel"/>
    <w:tmpl w:val="AB4ACA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AF03AAA"/>
    <w:multiLevelType w:val="hybridMultilevel"/>
    <w:tmpl w:val="9F04EC02"/>
    <w:lvl w:ilvl="0" w:tplc="AB080760">
      <w:start w:val="1"/>
      <w:numFmt w:val="bullet"/>
      <w:lvlText w:val=""/>
      <w:lvlJc w:val="left"/>
      <w:pPr>
        <w:tabs>
          <w:tab w:val="num" w:pos="340"/>
        </w:tabs>
        <w:ind w:left="0" w:firstLine="0"/>
      </w:pPr>
      <w:rPr>
        <w:rFonts w:ascii="Wingdings" w:hAnsi="Wingdings" w:hint="default"/>
        <w:b w:val="0"/>
        <w:i w:val="0"/>
        <w:color w:val="003366"/>
        <w:spacing w:val="0"/>
        <w:sz w:val="24"/>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0E67E6F"/>
    <w:multiLevelType w:val="hybridMultilevel"/>
    <w:tmpl w:val="1E46AB84"/>
    <w:lvl w:ilvl="0" w:tplc="F820ABCC">
      <w:start w:val="1"/>
      <w:numFmt w:val="lowerLetter"/>
      <w:lvlText w:val="(%1)"/>
      <w:lvlJc w:val="left"/>
      <w:pPr>
        <w:ind w:left="2174" w:hanging="360"/>
      </w:pPr>
      <w:rPr>
        <w:rFonts w:hint="default"/>
      </w:rPr>
    </w:lvl>
    <w:lvl w:ilvl="1" w:tplc="04100019" w:tentative="1">
      <w:start w:val="1"/>
      <w:numFmt w:val="lowerLetter"/>
      <w:lvlText w:val="%2."/>
      <w:lvlJc w:val="left"/>
      <w:pPr>
        <w:ind w:left="2894" w:hanging="360"/>
      </w:pPr>
    </w:lvl>
    <w:lvl w:ilvl="2" w:tplc="0410001B" w:tentative="1">
      <w:start w:val="1"/>
      <w:numFmt w:val="lowerRoman"/>
      <w:lvlText w:val="%3."/>
      <w:lvlJc w:val="right"/>
      <w:pPr>
        <w:ind w:left="3614" w:hanging="180"/>
      </w:pPr>
    </w:lvl>
    <w:lvl w:ilvl="3" w:tplc="0410000F" w:tentative="1">
      <w:start w:val="1"/>
      <w:numFmt w:val="decimal"/>
      <w:lvlText w:val="%4."/>
      <w:lvlJc w:val="left"/>
      <w:pPr>
        <w:ind w:left="4334" w:hanging="360"/>
      </w:pPr>
    </w:lvl>
    <w:lvl w:ilvl="4" w:tplc="04100019" w:tentative="1">
      <w:start w:val="1"/>
      <w:numFmt w:val="lowerLetter"/>
      <w:lvlText w:val="%5."/>
      <w:lvlJc w:val="left"/>
      <w:pPr>
        <w:ind w:left="5054" w:hanging="360"/>
      </w:pPr>
    </w:lvl>
    <w:lvl w:ilvl="5" w:tplc="0410001B" w:tentative="1">
      <w:start w:val="1"/>
      <w:numFmt w:val="lowerRoman"/>
      <w:lvlText w:val="%6."/>
      <w:lvlJc w:val="right"/>
      <w:pPr>
        <w:ind w:left="5774" w:hanging="180"/>
      </w:pPr>
    </w:lvl>
    <w:lvl w:ilvl="6" w:tplc="0410000F" w:tentative="1">
      <w:start w:val="1"/>
      <w:numFmt w:val="decimal"/>
      <w:lvlText w:val="%7."/>
      <w:lvlJc w:val="left"/>
      <w:pPr>
        <w:ind w:left="6494" w:hanging="360"/>
      </w:pPr>
    </w:lvl>
    <w:lvl w:ilvl="7" w:tplc="04100019" w:tentative="1">
      <w:start w:val="1"/>
      <w:numFmt w:val="lowerLetter"/>
      <w:lvlText w:val="%8."/>
      <w:lvlJc w:val="left"/>
      <w:pPr>
        <w:ind w:left="7214" w:hanging="360"/>
      </w:pPr>
    </w:lvl>
    <w:lvl w:ilvl="8" w:tplc="0410001B" w:tentative="1">
      <w:start w:val="1"/>
      <w:numFmt w:val="lowerRoman"/>
      <w:lvlText w:val="%9."/>
      <w:lvlJc w:val="right"/>
      <w:pPr>
        <w:ind w:left="7934" w:hanging="180"/>
      </w:pPr>
    </w:lvl>
  </w:abstractNum>
  <w:num w:numId="1">
    <w:abstractNumId w:val="13"/>
  </w:num>
  <w:num w:numId="2">
    <w:abstractNumId w:val="5"/>
  </w:num>
  <w:num w:numId="3">
    <w:abstractNumId w:val="1"/>
  </w:num>
  <w:num w:numId="4">
    <w:abstractNumId w:val="10"/>
  </w:num>
  <w:num w:numId="5">
    <w:abstractNumId w:val="4"/>
  </w:num>
  <w:num w:numId="6">
    <w:abstractNumId w:val="8"/>
  </w:num>
  <w:num w:numId="7">
    <w:abstractNumId w:val="2"/>
  </w:num>
  <w:num w:numId="8">
    <w:abstractNumId w:val="11"/>
  </w:num>
  <w:num w:numId="9">
    <w:abstractNumId w:val="0"/>
  </w:num>
  <w:num w:numId="10">
    <w:abstractNumId w:val="9"/>
  </w:num>
  <w:num w:numId="11">
    <w:abstractNumId w:val="6"/>
  </w:num>
  <w:num w:numId="12">
    <w:abstractNumId w:val="12"/>
  </w:num>
  <w:num w:numId="13">
    <w:abstractNumId w:val="3"/>
  </w:num>
  <w:num w:numId="14">
    <w:abstractNumId w:val="7"/>
  </w:num>
  <w:num w:numId="15">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no bellucci">
    <w15:presenceInfo w15:providerId="Windows Live" w15:userId="67613a65e501b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89"/>
    <w:rsid w:val="00000C5B"/>
    <w:rsid w:val="000016AB"/>
    <w:rsid w:val="00001BE7"/>
    <w:rsid w:val="00003051"/>
    <w:rsid w:val="0000386D"/>
    <w:rsid w:val="00004CA3"/>
    <w:rsid w:val="00005F04"/>
    <w:rsid w:val="0001134A"/>
    <w:rsid w:val="000131A4"/>
    <w:rsid w:val="00014D4C"/>
    <w:rsid w:val="00016FC1"/>
    <w:rsid w:val="00021EE5"/>
    <w:rsid w:val="00022D94"/>
    <w:rsid w:val="00024FE0"/>
    <w:rsid w:val="00025641"/>
    <w:rsid w:val="00025EA2"/>
    <w:rsid w:val="00026BB2"/>
    <w:rsid w:val="00026F89"/>
    <w:rsid w:val="00030008"/>
    <w:rsid w:val="00030A4E"/>
    <w:rsid w:val="00030ECB"/>
    <w:rsid w:val="00031C39"/>
    <w:rsid w:val="000330BF"/>
    <w:rsid w:val="000338E4"/>
    <w:rsid w:val="00035E00"/>
    <w:rsid w:val="00041E93"/>
    <w:rsid w:val="0004231C"/>
    <w:rsid w:val="00045ED0"/>
    <w:rsid w:val="000505A7"/>
    <w:rsid w:val="000506DB"/>
    <w:rsid w:val="00051079"/>
    <w:rsid w:val="00052EF8"/>
    <w:rsid w:val="00052FC0"/>
    <w:rsid w:val="000539B8"/>
    <w:rsid w:val="00053C12"/>
    <w:rsid w:val="0005508F"/>
    <w:rsid w:val="00056229"/>
    <w:rsid w:val="00060170"/>
    <w:rsid w:val="00060257"/>
    <w:rsid w:val="0006060B"/>
    <w:rsid w:val="00061497"/>
    <w:rsid w:val="00062017"/>
    <w:rsid w:val="00062832"/>
    <w:rsid w:val="000657FF"/>
    <w:rsid w:val="00065BE3"/>
    <w:rsid w:val="00066F51"/>
    <w:rsid w:val="000725CB"/>
    <w:rsid w:val="00072703"/>
    <w:rsid w:val="00073D8B"/>
    <w:rsid w:val="00073ED5"/>
    <w:rsid w:val="00075A71"/>
    <w:rsid w:val="00076809"/>
    <w:rsid w:val="00077B23"/>
    <w:rsid w:val="00077B50"/>
    <w:rsid w:val="000805FC"/>
    <w:rsid w:val="000807C3"/>
    <w:rsid w:val="0008082C"/>
    <w:rsid w:val="00080BBB"/>
    <w:rsid w:val="00081AEF"/>
    <w:rsid w:val="000843A0"/>
    <w:rsid w:val="00086276"/>
    <w:rsid w:val="000865F5"/>
    <w:rsid w:val="0008731E"/>
    <w:rsid w:val="000873F7"/>
    <w:rsid w:val="00090B58"/>
    <w:rsid w:val="00091EDD"/>
    <w:rsid w:val="000921A2"/>
    <w:rsid w:val="000946C8"/>
    <w:rsid w:val="00095285"/>
    <w:rsid w:val="0009595E"/>
    <w:rsid w:val="0009630B"/>
    <w:rsid w:val="000A1F70"/>
    <w:rsid w:val="000A28AC"/>
    <w:rsid w:val="000A4921"/>
    <w:rsid w:val="000A553C"/>
    <w:rsid w:val="000B0419"/>
    <w:rsid w:val="000B0EED"/>
    <w:rsid w:val="000B1BDC"/>
    <w:rsid w:val="000B1CCE"/>
    <w:rsid w:val="000B29BD"/>
    <w:rsid w:val="000B3600"/>
    <w:rsid w:val="000B3BB9"/>
    <w:rsid w:val="000B43CD"/>
    <w:rsid w:val="000B6BF7"/>
    <w:rsid w:val="000C0049"/>
    <w:rsid w:val="000C03A3"/>
    <w:rsid w:val="000C0C49"/>
    <w:rsid w:val="000C2331"/>
    <w:rsid w:val="000C38C2"/>
    <w:rsid w:val="000C48CA"/>
    <w:rsid w:val="000C5949"/>
    <w:rsid w:val="000D130D"/>
    <w:rsid w:val="000D1C2E"/>
    <w:rsid w:val="000D1FB3"/>
    <w:rsid w:val="000D575B"/>
    <w:rsid w:val="000D7DB0"/>
    <w:rsid w:val="000E02B3"/>
    <w:rsid w:val="000E0A8C"/>
    <w:rsid w:val="000E0E4E"/>
    <w:rsid w:val="000E1B31"/>
    <w:rsid w:val="000E2136"/>
    <w:rsid w:val="000E5ABD"/>
    <w:rsid w:val="000E6459"/>
    <w:rsid w:val="000E7F7D"/>
    <w:rsid w:val="000F035C"/>
    <w:rsid w:val="000F0DA3"/>
    <w:rsid w:val="000F2BC0"/>
    <w:rsid w:val="000F3567"/>
    <w:rsid w:val="000F5F73"/>
    <w:rsid w:val="000F7642"/>
    <w:rsid w:val="000F793E"/>
    <w:rsid w:val="000F7C03"/>
    <w:rsid w:val="00100F7D"/>
    <w:rsid w:val="001027FD"/>
    <w:rsid w:val="001039F6"/>
    <w:rsid w:val="001040D0"/>
    <w:rsid w:val="00104494"/>
    <w:rsid w:val="001051A6"/>
    <w:rsid w:val="0010576B"/>
    <w:rsid w:val="00105804"/>
    <w:rsid w:val="00105A25"/>
    <w:rsid w:val="00106053"/>
    <w:rsid w:val="0010659A"/>
    <w:rsid w:val="00106600"/>
    <w:rsid w:val="00106A65"/>
    <w:rsid w:val="00107565"/>
    <w:rsid w:val="00107AB9"/>
    <w:rsid w:val="001111B1"/>
    <w:rsid w:val="00111393"/>
    <w:rsid w:val="00112E0C"/>
    <w:rsid w:val="00115E28"/>
    <w:rsid w:val="00116AFC"/>
    <w:rsid w:val="00117A44"/>
    <w:rsid w:val="00117B58"/>
    <w:rsid w:val="0012138A"/>
    <w:rsid w:val="001213D9"/>
    <w:rsid w:val="001224E4"/>
    <w:rsid w:val="00122C07"/>
    <w:rsid w:val="001239AF"/>
    <w:rsid w:val="00126DA5"/>
    <w:rsid w:val="00127753"/>
    <w:rsid w:val="00127D91"/>
    <w:rsid w:val="00127DA2"/>
    <w:rsid w:val="0013007A"/>
    <w:rsid w:val="00130AE2"/>
    <w:rsid w:val="00131D85"/>
    <w:rsid w:val="00131E34"/>
    <w:rsid w:val="00132108"/>
    <w:rsid w:val="00132631"/>
    <w:rsid w:val="001327CA"/>
    <w:rsid w:val="001330C1"/>
    <w:rsid w:val="001334B1"/>
    <w:rsid w:val="00136E14"/>
    <w:rsid w:val="00137D84"/>
    <w:rsid w:val="00140129"/>
    <w:rsid w:val="001405F9"/>
    <w:rsid w:val="00141A39"/>
    <w:rsid w:val="00142206"/>
    <w:rsid w:val="001431C4"/>
    <w:rsid w:val="00143602"/>
    <w:rsid w:val="00147185"/>
    <w:rsid w:val="001471C6"/>
    <w:rsid w:val="00150445"/>
    <w:rsid w:val="001518B2"/>
    <w:rsid w:val="00152773"/>
    <w:rsid w:val="00152C70"/>
    <w:rsid w:val="001539F9"/>
    <w:rsid w:val="00153D30"/>
    <w:rsid w:val="00155073"/>
    <w:rsid w:val="001550DA"/>
    <w:rsid w:val="0015641D"/>
    <w:rsid w:val="00156CD0"/>
    <w:rsid w:val="00160877"/>
    <w:rsid w:val="001625F1"/>
    <w:rsid w:val="00164E59"/>
    <w:rsid w:val="00165BC3"/>
    <w:rsid w:val="0016734E"/>
    <w:rsid w:val="001729A1"/>
    <w:rsid w:val="00172A0C"/>
    <w:rsid w:val="00172AEA"/>
    <w:rsid w:val="00174294"/>
    <w:rsid w:val="0017507C"/>
    <w:rsid w:val="00180B2E"/>
    <w:rsid w:val="00181267"/>
    <w:rsid w:val="00181A79"/>
    <w:rsid w:val="00182264"/>
    <w:rsid w:val="00182C9A"/>
    <w:rsid w:val="0018545F"/>
    <w:rsid w:val="0019279E"/>
    <w:rsid w:val="001949D1"/>
    <w:rsid w:val="00195177"/>
    <w:rsid w:val="001951F5"/>
    <w:rsid w:val="00196AE1"/>
    <w:rsid w:val="001A36A8"/>
    <w:rsid w:val="001A4F21"/>
    <w:rsid w:val="001A7DE6"/>
    <w:rsid w:val="001B06EA"/>
    <w:rsid w:val="001B0D35"/>
    <w:rsid w:val="001B3317"/>
    <w:rsid w:val="001B389D"/>
    <w:rsid w:val="001B4EC1"/>
    <w:rsid w:val="001B7C75"/>
    <w:rsid w:val="001C03B7"/>
    <w:rsid w:val="001C0718"/>
    <w:rsid w:val="001C107F"/>
    <w:rsid w:val="001C191A"/>
    <w:rsid w:val="001C2883"/>
    <w:rsid w:val="001C2F7D"/>
    <w:rsid w:val="001C3166"/>
    <w:rsid w:val="001C3CFD"/>
    <w:rsid w:val="001C4789"/>
    <w:rsid w:val="001C4E19"/>
    <w:rsid w:val="001C4E1A"/>
    <w:rsid w:val="001C564C"/>
    <w:rsid w:val="001C598A"/>
    <w:rsid w:val="001C5E86"/>
    <w:rsid w:val="001C6EC0"/>
    <w:rsid w:val="001C7787"/>
    <w:rsid w:val="001C7DDD"/>
    <w:rsid w:val="001D01E4"/>
    <w:rsid w:val="001D08F0"/>
    <w:rsid w:val="001D0F47"/>
    <w:rsid w:val="001D31C1"/>
    <w:rsid w:val="001D3ED3"/>
    <w:rsid w:val="001D5A25"/>
    <w:rsid w:val="001D60F2"/>
    <w:rsid w:val="001E0D79"/>
    <w:rsid w:val="001E0F79"/>
    <w:rsid w:val="001E200B"/>
    <w:rsid w:val="001E2FE6"/>
    <w:rsid w:val="001E4E4D"/>
    <w:rsid w:val="001E6A87"/>
    <w:rsid w:val="001F049C"/>
    <w:rsid w:val="001F37D1"/>
    <w:rsid w:val="001F4271"/>
    <w:rsid w:val="001F6287"/>
    <w:rsid w:val="001F7527"/>
    <w:rsid w:val="001F7E21"/>
    <w:rsid w:val="00201B1E"/>
    <w:rsid w:val="002021F4"/>
    <w:rsid w:val="00202A25"/>
    <w:rsid w:val="00202ED2"/>
    <w:rsid w:val="00204DBB"/>
    <w:rsid w:val="00210B17"/>
    <w:rsid w:val="00211AB1"/>
    <w:rsid w:val="0021512B"/>
    <w:rsid w:val="00216CAA"/>
    <w:rsid w:val="00220332"/>
    <w:rsid w:val="002204A3"/>
    <w:rsid w:val="0022193C"/>
    <w:rsid w:val="00221BA5"/>
    <w:rsid w:val="00222923"/>
    <w:rsid w:val="00223744"/>
    <w:rsid w:val="0022395D"/>
    <w:rsid w:val="00224E06"/>
    <w:rsid w:val="0022513A"/>
    <w:rsid w:val="00227059"/>
    <w:rsid w:val="002322AB"/>
    <w:rsid w:val="002341E9"/>
    <w:rsid w:val="0023579C"/>
    <w:rsid w:val="00236EF2"/>
    <w:rsid w:val="0023749A"/>
    <w:rsid w:val="00237EFC"/>
    <w:rsid w:val="002427C1"/>
    <w:rsid w:val="0024732D"/>
    <w:rsid w:val="00250960"/>
    <w:rsid w:val="0025174C"/>
    <w:rsid w:val="00251F52"/>
    <w:rsid w:val="00253475"/>
    <w:rsid w:val="002536AA"/>
    <w:rsid w:val="002537FB"/>
    <w:rsid w:val="002539C8"/>
    <w:rsid w:val="00253BF1"/>
    <w:rsid w:val="002549D5"/>
    <w:rsid w:val="00254B9E"/>
    <w:rsid w:val="00255F34"/>
    <w:rsid w:val="00260D58"/>
    <w:rsid w:val="002619D2"/>
    <w:rsid w:val="00261AAE"/>
    <w:rsid w:val="00263384"/>
    <w:rsid w:val="00265D9D"/>
    <w:rsid w:val="002661E6"/>
    <w:rsid w:val="00273069"/>
    <w:rsid w:val="002741F7"/>
    <w:rsid w:val="00274868"/>
    <w:rsid w:val="00277095"/>
    <w:rsid w:val="0027756E"/>
    <w:rsid w:val="00277AD6"/>
    <w:rsid w:val="002807E3"/>
    <w:rsid w:val="00281856"/>
    <w:rsid w:val="002823BE"/>
    <w:rsid w:val="00283F74"/>
    <w:rsid w:val="00284FAA"/>
    <w:rsid w:val="0028540C"/>
    <w:rsid w:val="0028571B"/>
    <w:rsid w:val="00287D1E"/>
    <w:rsid w:val="00290655"/>
    <w:rsid w:val="0029127D"/>
    <w:rsid w:val="00292293"/>
    <w:rsid w:val="002947CA"/>
    <w:rsid w:val="00294C9D"/>
    <w:rsid w:val="0029597A"/>
    <w:rsid w:val="00295AEE"/>
    <w:rsid w:val="002A0A40"/>
    <w:rsid w:val="002A1ABB"/>
    <w:rsid w:val="002A2219"/>
    <w:rsid w:val="002A26C4"/>
    <w:rsid w:val="002A35A1"/>
    <w:rsid w:val="002A497A"/>
    <w:rsid w:val="002A4AF7"/>
    <w:rsid w:val="002A5D80"/>
    <w:rsid w:val="002A616E"/>
    <w:rsid w:val="002A6F3A"/>
    <w:rsid w:val="002A79A4"/>
    <w:rsid w:val="002B023C"/>
    <w:rsid w:val="002B0823"/>
    <w:rsid w:val="002B0B6C"/>
    <w:rsid w:val="002B21E4"/>
    <w:rsid w:val="002B28D1"/>
    <w:rsid w:val="002B48BB"/>
    <w:rsid w:val="002B491A"/>
    <w:rsid w:val="002B5759"/>
    <w:rsid w:val="002B5EDA"/>
    <w:rsid w:val="002B6E06"/>
    <w:rsid w:val="002B6E88"/>
    <w:rsid w:val="002C1069"/>
    <w:rsid w:val="002C1369"/>
    <w:rsid w:val="002C2054"/>
    <w:rsid w:val="002C269D"/>
    <w:rsid w:val="002C28EB"/>
    <w:rsid w:val="002C4BE0"/>
    <w:rsid w:val="002C5183"/>
    <w:rsid w:val="002C7E97"/>
    <w:rsid w:val="002D0511"/>
    <w:rsid w:val="002D06C1"/>
    <w:rsid w:val="002D0A3C"/>
    <w:rsid w:val="002D45F0"/>
    <w:rsid w:val="002D5793"/>
    <w:rsid w:val="002D6C57"/>
    <w:rsid w:val="002D6D4D"/>
    <w:rsid w:val="002D7CE5"/>
    <w:rsid w:val="002E0D58"/>
    <w:rsid w:val="002E40F4"/>
    <w:rsid w:val="002E46AD"/>
    <w:rsid w:val="002E586E"/>
    <w:rsid w:val="002E6D05"/>
    <w:rsid w:val="002E7376"/>
    <w:rsid w:val="002E763F"/>
    <w:rsid w:val="002F0698"/>
    <w:rsid w:val="002F1C22"/>
    <w:rsid w:val="002F1EFA"/>
    <w:rsid w:val="002F5702"/>
    <w:rsid w:val="002F6105"/>
    <w:rsid w:val="002F61F0"/>
    <w:rsid w:val="002F70FE"/>
    <w:rsid w:val="00300810"/>
    <w:rsid w:val="00303B0D"/>
    <w:rsid w:val="003059E4"/>
    <w:rsid w:val="00305C42"/>
    <w:rsid w:val="00307529"/>
    <w:rsid w:val="00307C6A"/>
    <w:rsid w:val="00307FD8"/>
    <w:rsid w:val="00311B81"/>
    <w:rsid w:val="003132C3"/>
    <w:rsid w:val="00315CBD"/>
    <w:rsid w:val="003213B1"/>
    <w:rsid w:val="0032275D"/>
    <w:rsid w:val="00324B73"/>
    <w:rsid w:val="0032586E"/>
    <w:rsid w:val="00325B24"/>
    <w:rsid w:val="00326B22"/>
    <w:rsid w:val="003307E4"/>
    <w:rsid w:val="003315AC"/>
    <w:rsid w:val="003323BA"/>
    <w:rsid w:val="00332B3B"/>
    <w:rsid w:val="00334C50"/>
    <w:rsid w:val="003426FF"/>
    <w:rsid w:val="003438CF"/>
    <w:rsid w:val="003438E7"/>
    <w:rsid w:val="00343D2E"/>
    <w:rsid w:val="00345B6C"/>
    <w:rsid w:val="00346025"/>
    <w:rsid w:val="003474F8"/>
    <w:rsid w:val="003476C9"/>
    <w:rsid w:val="00347CCC"/>
    <w:rsid w:val="00347DAF"/>
    <w:rsid w:val="003512DF"/>
    <w:rsid w:val="00352742"/>
    <w:rsid w:val="00352773"/>
    <w:rsid w:val="003537A6"/>
    <w:rsid w:val="00353834"/>
    <w:rsid w:val="00353E21"/>
    <w:rsid w:val="00353F93"/>
    <w:rsid w:val="00357BBC"/>
    <w:rsid w:val="0036061F"/>
    <w:rsid w:val="00361A1E"/>
    <w:rsid w:val="003629B0"/>
    <w:rsid w:val="00363344"/>
    <w:rsid w:val="003638BA"/>
    <w:rsid w:val="00364C8E"/>
    <w:rsid w:val="003671C8"/>
    <w:rsid w:val="003676DD"/>
    <w:rsid w:val="00367759"/>
    <w:rsid w:val="00367C9F"/>
    <w:rsid w:val="00370565"/>
    <w:rsid w:val="00370B0B"/>
    <w:rsid w:val="00370BCD"/>
    <w:rsid w:val="00371076"/>
    <w:rsid w:val="00371238"/>
    <w:rsid w:val="00372C8A"/>
    <w:rsid w:val="00374C08"/>
    <w:rsid w:val="0037639C"/>
    <w:rsid w:val="003777A6"/>
    <w:rsid w:val="00382DB9"/>
    <w:rsid w:val="00383269"/>
    <w:rsid w:val="00383BA0"/>
    <w:rsid w:val="00384B99"/>
    <w:rsid w:val="003861B7"/>
    <w:rsid w:val="00391988"/>
    <w:rsid w:val="00391CB0"/>
    <w:rsid w:val="00392984"/>
    <w:rsid w:val="00393B58"/>
    <w:rsid w:val="00394989"/>
    <w:rsid w:val="00396101"/>
    <w:rsid w:val="003967E1"/>
    <w:rsid w:val="00396FC4"/>
    <w:rsid w:val="00397B15"/>
    <w:rsid w:val="003A0AD3"/>
    <w:rsid w:val="003A3669"/>
    <w:rsid w:val="003A3AB7"/>
    <w:rsid w:val="003A5119"/>
    <w:rsid w:val="003A5A6B"/>
    <w:rsid w:val="003A5CC1"/>
    <w:rsid w:val="003A655C"/>
    <w:rsid w:val="003A6F2B"/>
    <w:rsid w:val="003A7507"/>
    <w:rsid w:val="003B06DA"/>
    <w:rsid w:val="003B14DC"/>
    <w:rsid w:val="003B5C02"/>
    <w:rsid w:val="003B687A"/>
    <w:rsid w:val="003B6B5A"/>
    <w:rsid w:val="003B78EF"/>
    <w:rsid w:val="003C00EB"/>
    <w:rsid w:val="003C0D62"/>
    <w:rsid w:val="003C2033"/>
    <w:rsid w:val="003C3C8E"/>
    <w:rsid w:val="003C3EB4"/>
    <w:rsid w:val="003C4124"/>
    <w:rsid w:val="003C4BAB"/>
    <w:rsid w:val="003C50F6"/>
    <w:rsid w:val="003C55B2"/>
    <w:rsid w:val="003C5C22"/>
    <w:rsid w:val="003C6A8C"/>
    <w:rsid w:val="003C7F24"/>
    <w:rsid w:val="003D0DF5"/>
    <w:rsid w:val="003D163F"/>
    <w:rsid w:val="003D1D83"/>
    <w:rsid w:val="003D2009"/>
    <w:rsid w:val="003D5BDD"/>
    <w:rsid w:val="003D63B7"/>
    <w:rsid w:val="003D7B4E"/>
    <w:rsid w:val="003E03E9"/>
    <w:rsid w:val="003E0CA7"/>
    <w:rsid w:val="003E1A4C"/>
    <w:rsid w:val="003E275C"/>
    <w:rsid w:val="003E463C"/>
    <w:rsid w:val="003E4A3D"/>
    <w:rsid w:val="003E5262"/>
    <w:rsid w:val="003E5548"/>
    <w:rsid w:val="003E63D3"/>
    <w:rsid w:val="003E66F2"/>
    <w:rsid w:val="003E711E"/>
    <w:rsid w:val="003E750E"/>
    <w:rsid w:val="003E7E20"/>
    <w:rsid w:val="003F04F0"/>
    <w:rsid w:val="003F3DFC"/>
    <w:rsid w:val="003F73E9"/>
    <w:rsid w:val="003F7622"/>
    <w:rsid w:val="003F7770"/>
    <w:rsid w:val="003F77CF"/>
    <w:rsid w:val="00401BCE"/>
    <w:rsid w:val="00402898"/>
    <w:rsid w:val="00403D1B"/>
    <w:rsid w:val="00404D5E"/>
    <w:rsid w:val="0040620E"/>
    <w:rsid w:val="00406EA5"/>
    <w:rsid w:val="004117F5"/>
    <w:rsid w:val="00412519"/>
    <w:rsid w:val="004144C6"/>
    <w:rsid w:val="0041458B"/>
    <w:rsid w:val="00414846"/>
    <w:rsid w:val="00414D5F"/>
    <w:rsid w:val="004156B3"/>
    <w:rsid w:val="00415E8C"/>
    <w:rsid w:val="0041648B"/>
    <w:rsid w:val="004203C2"/>
    <w:rsid w:val="00422B1E"/>
    <w:rsid w:val="00422D56"/>
    <w:rsid w:val="00424D25"/>
    <w:rsid w:val="00427313"/>
    <w:rsid w:val="00427EEA"/>
    <w:rsid w:val="0043218A"/>
    <w:rsid w:val="0043306A"/>
    <w:rsid w:val="0043444B"/>
    <w:rsid w:val="0043470B"/>
    <w:rsid w:val="00434933"/>
    <w:rsid w:val="004357C0"/>
    <w:rsid w:val="004364D5"/>
    <w:rsid w:val="00436EB4"/>
    <w:rsid w:val="00437D1D"/>
    <w:rsid w:val="004401A8"/>
    <w:rsid w:val="0044155B"/>
    <w:rsid w:val="00441BD7"/>
    <w:rsid w:val="0044222D"/>
    <w:rsid w:val="00443215"/>
    <w:rsid w:val="004439E5"/>
    <w:rsid w:val="00444720"/>
    <w:rsid w:val="00445267"/>
    <w:rsid w:val="00446616"/>
    <w:rsid w:val="00446635"/>
    <w:rsid w:val="00446A2A"/>
    <w:rsid w:val="004477C9"/>
    <w:rsid w:val="00447E0D"/>
    <w:rsid w:val="00450F9C"/>
    <w:rsid w:val="00451B90"/>
    <w:rsid w:val="00453A9A"/>
    <w:rsid w:val="00453E90"/>
    <w:rsid w:val="004541CD"/>
    <w:rsid w:val="004542AB"/>
    <w:rsid w:val="00454CC4"/>
    <w:rsid w:val="004555E1"/>
    <w:rsid w:val="00455DEE"/>
    <w:rsid w:val="00461B42"/>
    <w:rsid w:val="004622B4"/>
    <w:rsid w:val="004628B4"/>
    <w:rsid w:val="004641C9"/>
    <w:rsid w:val="004665FE"/>
    <w:rsid w:val="00467E8A"/>
    <w:rsid w:val="00471E68"/>
    <w:rsid w:val="0047244D"/>
    <w:rsid w:val="004725D1"/>
    <w:rsid w:val="00473A6E"/>
    <w:rsid w:val="004742B9"/>
    <w:rsid w:val="00475CC6"/>
    <w:rsid w:val="00475F45"/>
    <w:rsid w:val="0047637B"/>
    <w:rsid w:val="0048003C"/>
    <w:rsid w:val="00480AA1"/>
    <w:rsid w:val="0048152F"/>
    <w:rsid w:val="00481BCA"/>
    <w:rsid w:val="00481D67"/>
    <w:rsid w:val="00482E9F"/>
    <w:rsid w:val="0048364B"/>
    <w:rsid w:val="00483A8F"/>
    <w:rsid w:val="00483AB3"/>
    <w:rsid w:val="00483B0E"/>
    <w:rsid w:val="00484129"/>
    <w:rsid w:val="004863A3"/>
    <w:rsid w:val="00487C32"/>
    <w:rsid w:val="00490484"/>
    <w:rsid w:val="00490821"/>
    <w:rsid w:val="00490CF1"/>
    <w:rsid w:val="00491E1D"/>
    <w:rsid w:val="0049322D"/>
    <w:rsid w:val="00494287"/>
    <w:rsid w:val="004953D5"/>
    <w:rsid w:val="0049660C"/>
    <w:rsid w:val="00496ADF"/>
    <w:rsid w:val="004979E3"/>
    <w:rsid w:val="004A2539"/>
    <w:rsid w:val="004A374B"/>
    <w:rsid w:val="004A4058"/>
    <w:rsid w:val="004A4107"/>
    <w:rsid w:val="004A7076"/>
    <w:rsid w:val="004A7761"/>
    <w:rsid w:val="004B6D90"/>
    <w:rsid w:val="004C0D18"/>
    <w:rsid w:val="004C1194"/>
    <w:rsid w:val="004C181D"/>
    <w:rsid w:val="004C1F0B"/>
    <w:rsid w:val="004C6E00"/>
    <w:rsid w:val="004C7A83"/>
    <w:rsid w:val="004D069E"/>
    <w:rsid w:val="004D0A66"/>
    <w:rsid w:val="004D2596"/>
    <w:rsid w:val="004D3923"/>
    <w:rsid w:val="004D3D01"/>
    <w:rsid w:val="004D5B7B"/>
    <w:rsid w:val="004D74D6"/>
    <w:rsid w:val="004E1199"/>
    <w:rsid w:val="004E184A"/>
    <w:rsid w:val="004E1A78"/>
    <w:rsid w:val="004E24C4"/>
    <w:rsid w:val="004E55FC"/>
    <w:rsid w:val="004E5CE3"/>
    <w:rsid w:val="004E650B"/>
    <w:rsid w:val="004F0C48"/>
    <w:rsid w:val="004F5F29"/>
    <w:rsid w:val="004F5FB9"/>
    <w:rsid w:val="004F6D08"/>
    <w:rsid w:val="00501BDA"/>
    <w:rsid w:val="00501D5A"/>
    <w:rsid w:val="00501FFA"/>
    <w:rsid w:val="00503D10"/>
    <w:rsid w:val="00505ED1"/>
    <w:rsid w:val="00510060"/>
    <w:rsid w:val="005100C7"/>
    <w:rsid w:val="00511EA7"/>
    <w:rsid w:val="00511F40"/>
    <w:rsid w:val="0051281C"/>
    <w:rsid w:val="00512A55"/>
    <w:rsid w:val="00516426"/>
    <w:rsid w:val="0051679F"/>
    <w:rsid w:val="00520CDC"/>
    <w:rsid w:val="005231E1"/>
    <w:rsid w:val="00524581"/>
    <w:rsid w:val="00525D70"/>
    <w:rsid w:val="00525EF9"/>
    <w:rsid w:val="00530D57"/>
    <w:rsid w:val="00531834"/>
    <w:rsid w:val="005328B1"/>
    <w:rsid w:val="00533500"/>
    <w:rsid w:val="005338C6"/>
    <w:rsid w:val="00534393"/>
    <w:rsid w:val="0053471B"/>
    <w:rsid w:val="005359AF"/>
    <w:rsid w:val="00535A3C"/>
    <w:rsid w:val="00536A65"/>
    <w:rsid w:val="00536A83"/>
    <w:rsid w:val="0054181D"/>
    <w:rsid w:val="00542AFC"/>
    <w:rsid w:val="00543753"/>
    <w:rsid w:val="00544ABD"/>
    <w:rsid w:val="00544E5E"/>
    <w:rsid w:val="00545CE9"/>
    <w:rsid w:val="00547707"/>
    <w:rsid w:val="00550052"/>
    <w:rsid w:val="0055284E"/>
    <w:rsid w:val="00552D13"/>
    <w:rsid w:val="00553731"/>
    <w:rsid w:val="00554EE5"/>
    <w:rsid w:val="00555788"/>
    <w:rsid w:val="0055637F"/>
    <w:rsid w:val="0055729D"/>
    <w:rsid w:val="00557781"/>
    <w:rsid w:val="0055781A"/>
    <w:rsid w:val="005601F1"/>
    <w:rsid w:val="00560652"/>
    <w:rsid w:val="00561E72"/>
    <w:rsid w:val="00562558"/>
    <w:rsid w:val="0056259B"/>
    <w:rsid w:val="0056291F"/>
    <w:rsid w:val="00563171"/>
    <w:rsid w:val="0056533D"/>
    <w:rsid w:val="005660F2"/>
    <w:rsid w:val="00566837"/>
    <w:rsid w:val="005674EF"/>
    <w:rsid w:val="0057025C"/>
    <w:rsid w:val="005705DE"/>
    <w:rsid w:val="005707D6"/>
    <w:rsid w:val="0057230F"/>
    <w:rsid w:val="0057427D"/>
    <w:rsid w:val="00575F78"/>
    <w:rsid w:val="005771AF"/>
    <w:rsid w:val="00580869"/>
    <w:rsid w:val="00582C81"/>
    <w:rsid w:val="0058446D"/>
    <w:rsid w:val="00584A6F"/>
    <w:rsid w:val="00585201"/>
    <w:rsid w:val="00585A91"/>
    <w:rsid w:val="00585D7C"/>
    <w:rsid w:val="00591A2A"/>
    <w:rsid w:val="00591AE7"/>
    <w:rsid w:val="00592D1B"/>
    <w:rsid w:val="00592E74"/>
    <w:rsid w:val="00594865"/>
    <w:rsid w:val="005960CC"/>
    <w:rsid w:val="005976EC"/>
    <w:rsid w:val="005A003F"/>
    <w:rsid w:val="005A3573"/>
    <w:rsid w:val="005A3EB8"/>
    <w:rsid w:val="005A4BF9"/>
    <w:rsid w:val="005A519B"/>
    <w:rsid w:val="005A6C96"/>
    <w:rsid w:val="005A79FA"/>
    <w:rsid w:val="005A7E3F"/>
    <w:rsid w:val="005B0890"/>
    <w:rsid w:val="005B0944"/>
    <w:rsid w:val="005B154D"/>
    <w:rsid w:val="005B234B"/>
    <w:rsid w:val="005B2510"/>
    <w:rsid w:val="005B2F8D"/>
    <w:rsid w:val="005B3E38"/>
    <w:rsid w:val="005B4305"/>
    <w:rsid w:val="005B4921"/>
    <w:rsid w:val="005B64C0"/>
    <w:rsid w:val="005C0499"/>
    <w:rsid w:val="005C0600"/>
    <w:rsid w:val="005C063F"/>
    <w:rsid w:val="005C1EBC"/>
    <w:rsid w:val="005C2A23"/>
    <w:rsid w:val="005C3108"/>
    <w:rsid w:val="005C3843"/>
    <w:rsid w:val="005C49A4"/>
    <w:rsid w:val="005C4DAF"/>
    <w:rsid w:val="005C4F9B"/>
    <w:rsid w:val="005C620C"/>
    <w:rsid w:val="005C7C8D"/>
    <w:rsid w:val="005D049E"/>
    <w:rsid w:val="005D0707"/>
    <w:rsid w:val="005D238D"/>
    <w:rsid w:val="005D5142"/>
    <w:rsid w:val="005D6CA7"/>
    <w:rsid w:val="005D74C5"/>
    <w:rsid w:val="005E5E8E"/>
    <w:rsid w:val="005E6FD5"/>
    <w:rsid w:val="005E70E6"/>
    <w:rsid w:val="005E7476"/>
    <w:rsid w:val="005E7DF5"/>
    <w:rsid w:val="005F1216"/>
    <w:rsid w:val="005F17C6"/>
    <w:rsid w:val="005F1D52"/>
    <w:rsid w:val="0060251F"/>
    <w:rsid w:val="0060473C"/>
    <w:rsid w:val="00604A53"/>
    <w:rsid w:val="00606417"/>
    <w:rsid w:val="00606FB9"/>
    <w:rsid w:val="0061015D"/>
    <w:rsid w:val="006107FB"/>
    <w:rsid w:val="00611111"/>
    <w:rsid w:val="00611DED"/>
    <w:rsid w:val="00612FE0"/>
    <w:rsid w:val="006135A0"/>
    <w:rsid w:val="00613DE6"/>
    <w:rsid w:val="00614F7C"/>
    <w:rsid w:val="00615AAC"/>
    <w:rsid w:val="00617439"/>
    <w:rsid w:val="00620397"/>
    <w:rsid w:val="00620FEF"/>
    <w:rsid w:val="00621361"/>
    <w:rsid w:val="00621A85"/>
    <w:rsid w:val="006247B9"/>
    <w:rsid w:val="00625B97"/>
    <w:rsid w:val="0062626D"/>
    <w:rsid w:val="00627D9F"/>
    <w:rsid w:val="00630864"/>
    <w:rsid w:val="00631076"/>
    <w:rsid w:val="00632B3F"/>
    <w:rsid w:val="00632E47"/>
    <w:rsid w:val="00633CEF"/>
    <w:rsid w:val="006343FD"/>
    <w:rsid w:val="00640E7E"/>
    <w:rsid w:val="0064493B"/>
    <w:rsid w:val="006451A7"/>
    <w:rsid w:val="00646E72"/>
    <w:rsid w:val="00650253"/>
    <w:rsid w:val="0065026A"/>
    <w:rsid w:val="00651067"/>
    <w:rsid w:val="00653D13"/>
    <w:rsid w:val="00654B70"/>
    <w:rsid w:val="00655104"/>
    <w:rsid w:val="006565EF"/>
    <w:rsid w:val="006574F4"/>
    <w:rsid w:val="0066223F"/>
    <w:rsid w:val="00662936"/>
    <w:rsid w:val="00662AE9"/>
    <w:rsid w:val="00665EE6"/>
    <w:rsid w:val="0066666A"/>
    <w:rsid w:val="0067115B"/>
    <w:rsid w:val="006711E2"/>
    <w:rsid w:val="00671303"/>
    <w:rsid w:val="00671C74"/>
    <w:rsid w:val="00671E8A"/>
    <w:rsid w:val="00672E25"/>
    <w:rsid w:val="00673178"/>
    <w:rsid w:val="00674CC8"/>
    <w:rsid w:val="00675031"/>
    <w:rsid w:val="00675AE2"/>
    <w:rsid w:val="0067778A"/>
    <w:rsid w:val="00681924"/>
    <w:rsid w:val="006824F4"/>
    <w:rsid w:val="00682EFE"/>
    <w:rsid w:val="00685584"/>
    <w:rsid w:val="00686309"/>
    <w:rsid w:val="00686A5C"/>
    <w:rsid w:val="006923BE"/>
    <w:rsid w:val="00693820"/>
    <w:rsid w:val="0069433F"/>
    <w:rsid w:val="00696489"/>
    <w:rsid w:val="00696E9D"/>
    <w:rsid w:val="006A0450"/>
    <w:rsid w:val="006A0D5B"/>
    <w:rsid w:val="006A1CCD"/>
    <w:rsid w:val="006A1F5B"/>
    <w:rsid w:val="006A2454"/>
    <w:rsid w:val="006A3DAF"/>
    <w:rsid w:val="006A4985"/>
    <w:rsid w:val="006A56D2"/>
    <w:rsid w:val="006A678C"/>
    <w:rsid w:val="006A6C49"/>
    <w:rsid w:val="006A72A5"/>
    <w:rsid w:val="006B1FBF"/>
    <w:rsid w:val="006B3345"/>
    <w:rsid w:val="006B38D6"/>
    <w:rsid w:val="006B3EB1"/>
    <w:rsid w:val="006B72FF"/>
    <w:rsid w:val="006C08E7"/>
    <w:rsid w:val="006C1967"/>
    <w:rsid w:val="006C1F71"/>
    <w:rsid w:val="006C2CD2"/>
    <w:rsid w:val="006C3968"/>
    <w:rsid w:val="006C4A6E"/>
    <w:rsid w:val="006C57E3"/>
    <w:rsid w:val="006C5AD0"/>
    <w:rsid w:val="006C5DCB"/>
    <w:rsid w:val="006C7BF1"/>
    <w:rsid w:val="006D11D6"/>
    <w:rsid w:val="006D1218"/>
    <w:rsid w:val="006D1DD8"/>
    <w:rsid w:val="006D232B"/>
    <w:rsid w:val="006D3552"/>
    <w:rsid w:val="006D3B6F"/>
    <w:rsid w:val="006D453D"/>
    <w:rsid w:val="006D4FD7"/>
    <w:rsid w:val="006D6D25"/>
    <w:rsid w:val="006E0359"/>
    <w:rsid w:val="006E0F80"/>
    <w:rsid w:val="006E2388"/>
    <w:rsid w:val="006E282D"/>
    <w:rsid w:val="006E2A65"/>
    <w:rsid w:val="006E2C63"/>
    <w:rsid w:val="006E3FE7"/>
    <w:rsid w:val="006E4B50"/>
    <w:rsid w:val="006F0138"/>
    <w:rsid w:val="006F0D46"/>
    <w:rsid w:val="006F24B2"/>
    <w:rsid w:val="006F2D0F"/>
    <w:rsid w:val="006F2DFA"/>
    <w:rsid w:val="006F3DA5"/>
    <w:rsid w:val="006F789F"/>
    <w:rsid w:val="007026F6"/>
    <w:rsid w:val="0070281A"/>
    <w:rsid w:val="007069AF"/>
    <w:rsid w:val="00706A90"/>
    <w:rsid w:val="00706EBB"/>
    <w:rsid w:val="00707CAD"/>
    <w:rsid w:val="007113D9"/>
    <w:rsid w:val="007175B9"/>
    <w:rsid w:val="00717715"/>
    <w:rsid w:val="00717B3C"/>
    <w:rsid w:val="00717F51"/>
    <w:rsid w:val="00720511"/>
    <w:rsid w:val="00721672"/>
    <w:rsid w:val="00721E1E"/>
    <w:rsid w:val="007247C7"/>
    <w:rsid w:val="0072577F"/>
    <w:rsid w:val="00727638"/>
    <w:rsid w:val="007301FA"/>
    <w:rsid w:val="00731DFA"/>
    <w:rsid w:val="0073587C"/>
    <w:rsid w:val="00740062"/>
    <w:rsid w:val="007405BC"/>
    <w:rsid w:val="00740AE0"/>
    <w:rsid w:val="00742A45"/>
    <w:rsid w:val="00743D26"/>
    <w:rsid w:val="0074427C"/>
    <w:rsid w:val="0074504E"/>
    <w:rsid w:val="00745266"/>
    <w:rsid w:val="0074540E"/>
    <w:rsid w:val="00746FAC"/>
    <w:rsid w:val="00752F19"/>
    <w:rsid w:val="00753111"/>
    <w:rsid w:val="007554E2"/>
    <w:rsid w:val="00760DCC"/>
    <w:rsid w:val="00763989"/>
    <w:rsid w:val="0076410C"/>
    <w:rsid w:val="0076589D"/>
    <w:rsid w:val="00766554"/>
    <w:rsid w:val="00766980"/>
    <w:rsid w:val="00771E19"/>
    <w:rsid w:val="00773BA6"/>
    <w:rsid w:val="00775418"/>
    <w:rsid w:val="00775BAC"/>
    <w:rsid w:val="00783C8E"/>
    <w:rsid w:val="007840AF"/>
    <w:rsid w:val="007848F5"/>
    <w:rsid w:val="00785F89"/>
    <w:rsid w:val="00786B76"/>
    <w:rsid w:val="00790622"/>
    <w:rsid w:val="00796187"/>
    <w:rsid w:val="007A050A"/>
    <w:rsid w:val="007A1B1F"/>
    <w:rsid w:val="007A29F2"/>
    <w:rsid w:val="007A4335"/>
    <w:rsid w:val="007A61B1"/>
    <w:rsid w:val="007A6465"/>
    <w:rsid w:val="007B2E14"/>
    <w:rsid w:val="007B2E52"/>
    <w:rsid w:val="007B54A1"/>
    <w:rsid w:val="007C0574"/>
    <w:rsid w:val="007C1997"/>
    <w:rsid w:val="007C1E17"/>
    <w:rsid w:val="007C22B2"/>
    <w:rsid w:val="007C3BCE"/>
    <w:rsid w:val="007C459D"/>
    <w:rsid w:val="007C7396"/>
    <w:rsid w:val="007C79E1"/>
    <w:rsid w:val="007D3B2E"/>
    <w:rsid w:val="007D5082"/>
    <w:rsid w:val="007D71EE"/>
    <w:rsid w:val="007D7B12"/>
    <w:rsid w:val="007E1AF4"/>
    <w:rsid w:val="007E1B94"/>
    <w:rsid w:val="007E276A"/>
    <w:rsid w:val="007E2A03"/>
    <w:rsid w:val="007E3D11"/>
    <w:rsid w:val="007E5407"/>
    <w:rsid w:val="007E572A"/>
    <w:rsid w:val="007E5C09"/>
    <w:rsid w:val="007E6BF2"/>
    <w:rsid w:val="007F0A37"/>
    <w:rsid w:val="007F5F2B"/>
    <w:rsid w:val="007F6352"/>
    <w:rsid w:val="007F73A6"/>
    <w:rsid w:val="008002FC"/>
    <w:rsid w:val="0080141B"/>
    <w:rsid w:val="00801973"/>
    <w:rsid w:val="0080372E"/>
    <w:rsid w:val="00804134"/>
    <w:rsid w:val="00804597"/>
    <w:rsid w:val="00804A66"/>
    <w:rsid w:val="00807772"/>
    <w:rsid w:val="00812624"/>
    <w:rsid w:val="00814805"/>
    <w:rsid w:val="00814ABF"/>
    <w:rsid w:val="00815103"/>
    <w:rsid w:val="008162BC"/>
    <w:rsid w:val="00817314"/>
    <w:rsid w:val="00821A01"/>
    <w:rsid w:val="00823F07"/>
    <w:rsid w:val="00824B38"/>
    <w:rsid w:val="00824B9D"/>
    <w:rsid w:val="008254C4"/>
    <w:rsid w:val="00827C57"/>
    <w:rsid w:val="00831476"/>
    <w:rsid w:val="00833193"/>
    <w:rsid w:val="008331BE"/>
    <w:rsid w:val="0083365A"/>
    <w:rsid w:val="00835495"/>
    <w:rsid w:val="00836747"/>
    <w:rsid w:val="00836FD7"/>
    <w:rsid w:val="0083700D"/>
    <w:rsid w:val="00837E76"/>
    <w:rsid w:val="00841C96"/>
    <w:rsid w:val="00842D4A"/>
    <w:rsid w:val="00843ED5"/>
    <w:rsid w:val="00846671"/>
    <w:rsid w:val="00846750"/>
    <w:rsid w:val="0085179D"/>
    <w:rsid w:val="00853581"/>
    <w:rsid w:val="00854135"/>
    <w:rsid w:val="0085531D"/>
    <w:rsid w:val="00856F4B"/>
    <w:rsid w:val="0085777F"/>
    <w:rsid w:val="00857DA3"/>
    <w:rsid w:val="008617C7"/>
    <w:rsid w:val="008644D5"/>
    <w:rsid w:val="00864BE7"/>
    <w:rsid w:val="00864DDF"/>
    <w:rsid w:val="008670A1"/>
    <w:rsid w:val="00867F20"/>
    <w:rsid w:val="008716D3"/>
    <w:rsid w:val="00871FF8"/>
    <w:rsid w:val="008726D4"/>
    <w:rsid w:val="0087528C"/>
    <w:rsid w:val="008764FB"/>
    <w:rsid w:val="00876536"/>
    <w:rsid w:val="00877084"/>
    <w:rsid w:val="00880CE0"/>
    <w:rsid w:val="00882C7B"/>
    <w:rsid w:val="00884337"/>
    <w:rsid w:val="00885287"/>
    <w:rsid w:val="008855FA"/>
    <w:rsid w:val="0088652E"/>
    <w:rsid w:val="008865CD"/>
    <w:rsid w:val="00886877"/>
    <w:rsid w:val="00887CB6"/>
    <w:rsid w:val="00892343"/>
    <w:rsid w:val="00893487"/>
    <w:rsid w:val="00893BC4"/>
    <w:rsid w:val="00894830"/>
    <w:rsid w:val="00894957"/>
    <w:rsid w:val="00895694"/>
    <w:rsid w:val="00897756"/>
    <w:rsid w:val="00897848"/>
    <w:rsid w:val="008A166F"/>
    <w:rsid w:val="008A38E5"/>
    <w:rsid w:val="008A3DDF"/>
    <w:rsid w:val="008A3E50"/>
    <w:rsid w:val="008A7560"/>
    <w:rsid w:val="008A7BE1"/>
    <w:rsid w:val="008B0869"/>
    <w:rsid w:val="008B1160"/>
    <w:rsid w:val="008B1B3C"/>
    <w:rsid w:val="008B25C9"/>
    <w:rsid w:val="008B3DDD"/>
    <w:rsid w:val="008B5BA2"/>
    <w:rsid w:val="008B728A"/>
    <w:rsid w:val="008B74BC"/>
    <w:rsid w:val="008B7F78"/>
    <w:rsid w:val="008C2625"/>
    <w:rsid w:val="008C2A7B"/>
    <w:rsid w:val="008C5E7F"/>
    <w:rsid w:val="008C7312"/>
    <w:rsid w:val="008C7678"/>
    <w:rsid w:val="008D2830"/>
    <w:rsid w:val="008D292A"/>
    <w:rsid w:val="008D2AB6"/>
    <w:rsid w:val="008D39BE"/>
    <w:rsid w:val="008D474B"/>
    <w:rsid w:val="008D54D7"/>
    <w:rsid w:val="008D7BAF"/>
    <w:rsid w:val="008D7C60"/>
    <w:rsid w:val="008E473C"/>
    <w:rsid w:val="008E5A3E"/>
    <w:rsid w:val="008E5E68"/>
    <w:rsid w:val="008E6A1A"/>
    <w:rsid w:val="008F01EB"/>
    <w:rsid w:val="008F263A"/>
    <w:rsid w:val="008F2EE5"/>
    <w:rsid w:val="008F2FD6"/>
    <w:rsid w:val="008F38C7"/>
    <w:rsid w:val="008F3C39"/>
    <w:rsid w:val="008F51C4"/>
    <w:rsid w:val="008F5522"/>
    <w:rsid w:val="008F5F9D"/>
    <w:rsid w:val="008F694F"/>
    <w:rsid w:val="008F6C5D"/>
    <w:rsid w:val="008F73B0"/>
    <w:rsid w:val="0090067F"/>
    <w:rsid w:val="0090709B"/>
    <w:rsid w:val="00907551"/>
    <w:rsid w:val="00907CC0"/>
    <w:rsid w:val="00907E3C"/>
    <w:rsid w:val="00910A04"/>
    <w:rsid w:val="00911CD3"/>
    <w:rsid w:val="009125CE"/>
    <w:rsid w:val="009130D9"/>
    <w:rsid w:val="00913ADD"/>
    <w:rsid w:val="00915ADC"/>
    <w:rsid w:val="00916C93"/>
    <w:rsid w:val="0091743B"/>
    <w:rsid w:val="00920E01"/>
    <w:rsid w:val="00920ED2"/>
    <w:rsid w:val="0092230F"/>
    <w:rsid w:val="0092354D"/>
    <w:rsid w:val="00924989"/>
    <w:rsid w:val="00926FFF"/>
    <w:rsid w:val="009278EB"/>
    <w:rsid w:val="0093122F"/>
    <w:rsid w:val="00935365"/>
    <w:rsid w:val="00936426"/>
    <w:rsid w:val="00936A55"/>
    <w:rsid w:val="00936EB0"/>
    <w:rsid w:val="0094507F"/>
    <w:rsid w:val="009461D1"/>
    <w:rsid w:val="009462AB"/>
    <w:rsid w:val="0094760F"/>
    <w:rsid w:val="009502D0"/>
    <w:rsid w:val="00950854"/>
    <w:rsid w:val="0095258F"/>
    <w:rsid w:val="00953CD9"/>
    <w:rsid w:val="0095427C"/>
    <w:rsid w:val="00957462"/>
    <w:rsid w:val="00957780"/>
    <w:rsid w:val="00957850"/>
    <w:rsid w:val="00957CB7"/>
    <w:rsid w:val="00960C05"/>
    <w:rsid w:val="009616C0"/>
    <w:rsid w:val="0096180C"/>
    <w:rsid w:val="0096255D"/>
    <w:rsid w:val="00962E75"/>
    <w:rsid w:val="0096421A"/>
    <w:rsid w:val="00964D18"/>
    <w:rsid w:val="009650EF"/>
    <w:rsid w:val="00966097"/>
    <w:rsid w:val="0096694D"/>
    <w:rsid w:val="009671EF"/>
    <w:rsid w:val="009673D1"/>
    <w:rsid w:val="00967E50"/>
    <w:rsid w:val="00970F94"/>
    <w:rsid w:val="00971628"/>
    <w:rsid w:val="00975189"/>
    <w:rsid w:val="0097767A"/>
    <w:rsid w:val="0098060B"/>
    <w:rsid w:val="00982355"/>
    <w:rsid w:val="00986B46"/>
    <w:rsid w:val="00990819"/>
    <w:rsid w:val="00990E34"/>
    <w:rsid w:val="00994553"/>
    <w:rsid w:val="0099459A"/>
    <w:rsid w:val="00994AC5"/>
    <w:rsid w:val="00995B74"/>
    <w:rsid w:val="00996766"/>
    <w:rsid w:val="0099692E"/>
    <w:rsid w:val="009A2253"/>
    <w:rsid w:val="009A4E86"/>
    <w:rsid w:val="009A5F98"/>
    <w:rsid w:val="009A6150"/>
    <w:rsid w:val="009A712F"/>
    <w:rsid w:val="009A7EA5"/>
    <w:rsid w:val="009B0912"/>
    <w:rsid w:val="009B21D6"/>
    <w:rsid w:val="009B491D"/>
    <w:rsid w:val="009B5318"/>
    <w:rsid w:val="009B5814"/>
    <w:rsid w:val="009B588E"/>
    <w:rsid w:val="009B5A9F"/>
    <w:rsid w:val="009B5DFA"/>
    <w:rsid w:val="009B5FA2"/>
    <w:rsid w:val="009B75BF"/>
    <w:rsid w:val="009C0413"/>
    <w:rsid w:val="009C0CBB"/>
    <w:rsid w:val="009C1B4B"/>
    <w:rsid w:val="009C31A0"/>
    <w:rsid w:val="009C32BA"/>
    <w:rsid w:val="009C4E97"/>
    <w:rsid w:val="009C5504"/>
    <w:rsid w:val="009C5FA0"/>
    <w:rsid w:val="009C6314"/>
    <w:rsid w:val="009C68D5"/>
    <w:rsid w:val="009C7753"/>
    <w:rsid w:val="009C79DA"/>
    <w:rsid w:val="009D09FA"/>
    <w:rsid w:val="009D0A52"/>
    <w:rsid w:val="009D0FDC"/>
    <w:rsid w:val="009D1AE9"/>
    <w:rsid w:val="009D1E64"/>
    <w:rsid w:val="009D27B6"/>
    <w:rsid w:val="009D2B76"/>
    <w:rsid w:val="009D3B17"/>
    <w:rsid w:val="009D595E"/>
    <w:rsid w:val="009D5C92"/>
    <w:rsid w:val="009D76C0"/>
    <w:rsid w:val="009D7928"/>
    <w:rsid w:val="009E08BD"/>
    <w:rsid w:val="009E0A71"/>
    <w:rsid w:val="009E0CBC"/>
    <w:rsid w:val="009E13B0"/>
    <w:rsid w:val="009E2CF6"/>
    <w:rsid w:val="009E3862"/>
    <w:rsid w:val="009E3D43"/>
    <w:rsid w:val="009E3F49"/>
    <w:rsid w:val="009E4D15"/>
    <w:rsid w:val="009E5268"/>
    <w:rsid w:val="009E59A2"/>
    <w:rsid w:val="009E6ECB"/>
    <w:rsid w:val="009E7CD8"/>
    <w:rsid w:val="009E7D77"/>
    <w:rsid w:val="009F10EB"/>
    <w:rsid w:val="009F1791"/>
    <w:rsid w:val="009F21E3"/>
    <w:rsid w:val="009F22FB"/>
    <w:rsid w:val="009F27C8"/>
    <w:rsid w:val="009F3656"/>
    <w:rsid w:val="009F3DD2"/>
    <w:rsid w:val="009F435A"/>
    <w:rsid w:val="009F58A4"/>
    <w:rsid w:val="009F5F13"/>
    <w:rsid w:val="009F77AC"/>
    <w:rsid w:val="00A01A52"/>
    <w:rsid w:val="00A01B54"/>
    <w:rsid w:val="00A01CA4"/>
    <w:rsid w:val="00A01E6B"/>
    <w:rsid w:val="00A03432"/>
    <w:rsid w:val="00A054EF"/>
    <w:rsid w:val="00A05B0A"/>
    <w:rsid w:val="00A05E0A"/>
    <w:rsid w:val="00A061E9"/>
    <w:rsid w:val="00A105E8"/>
    <w:rsid w:val="00A10628"/>
    <w:rsid w:val="00A10E36"/>
    <w:rsid w:val="00A1159B"/>
    <w:rsid w:val="00A12506"/>
    <w:rsid w:val="00A133DC"/>
    <w:rsid w:val="00A14372"/>
    <w:rsid w:val="00A144D1"/>
    <w:rsid w:val="00A149E9"/>
    <w:rsid w:val="00A14B5B"/>
    <w:rsid w:val="00A1585D"/>
    <w:rsid w:val="00A16441"/>
    <w:rsid w:val="00A16B42"/>
    <w:rsid w:val="00A16E3D"/>
    <w:rsid w:val="00A17F4B"/>
    <w:rsid w:val="00A2005D"/>
    <w:rsid w:val="00A225E9"/>
    <w:rsid w:val="00A243A6"/>
    <w:rsid w:val="00A2553A"/>
    <w:rsid w:val="00A25E00"/>
    <w:rsid w:val="00A26FDF"/>
    <w:rsid w:val="00A27849"/>
    <w:rsid w:val="00A27E29"/>
    <w:rsid w:val="00A30EE9"/>
    <w:rsid w:val="00A312D2"/>
    <w:rsid w:val="00A345B5"/>
    <w:rsid w:val="00A347DC"/>
    <w:rsid w:val="00A35535"/>
    <w:rsid w:val="00A3599D"/>
    <w:rsid w:val="00A361C3"/>
    <w:rsid w:val="00A36587"/>
    <w:rsid w:val="00A3784C"/>
    <w:rsid w:val="00A41820"/>
    <w:rsid w:val="00A41CD1"/>
    <w:rsid w:val="00A4358C"/>
    <w:rsid w:val="00A462DA"/>
    <w:rsid w:val="00A463C6"/>
    <w:rsid w:val="00A46843"/>
    <w:rsid w:val="00A47359"/>
    <w:rsid w:val="00A4757D"/>
    <w:rsid w:val="00A509A8"/>
    <w:rsid w:val="00A5248F"/>
    <w:rsid w:val="00A52E16"/>
    <w:rsid w:val="00A53E9D"/>
    <w:rsid w:val="00A54973"/>
    <w:rsid w:val="00A54A84"/>
    <w:rsid w:val="00A56171"/>
    <w:rsid w:val="00A56982"/>
    <w:rsid w:val="00A601A2"/>
    <w:rsid w:val="00A616B3"/>
    <w:rsid w:val="00A62CE7"/>
    <w:rsid w:val="00A63FBA"/>
    <w:rsid w:val="00A64333"/>
    <w:rsid w:val="00A67115"/>
    <w:rsid w:val="00A74851"/>
    <w:rsid w:val="00A75406"/>
    <w:rsid w:val="00A76A1C"/>
    <w:rsid w:val="00A76A4A"/>
    <w:rsid w:val="00A77585"/>
    <w:rsid w:val="00A7790B"/>
    <w:rsid w:val="00A8022C"/>
    <w:rsid w:val="00A80925"/>
    <w:rsid w:val="00A827A7"/>
    <w:rsid w:val="00A83721"/>
    <w:rsid w:val="00A8421A"/>
    <w:rsid w:val="00A84D1D"/>
    <w:rsid w:val="00A84F91"/>
    <w:rsid w:val="00A87D21"/>
    <w:rsid w:val="00A95365"/>
    <w:rsid w:val="00A96206"/>
    <w:rsid w:val="00A9635B"/>
    <w:rsid w:val="00AA001D"/>
    <w:rsid w:val="00AA0056"/>
    <w:rsid w:val="00AA122E"/>
    <w:rsid w:val="00AA35BB"/>
    <w:rsid w:val="00AA4016"/>
    <w:rsid w:val="00AA4B50"/>
    <w:rsid w:val="00AA4D87"/>
    <w:rsid w:val="00AA5424"/>
    <w:rsid w:val="00AA6CFE"/>
    <w:rsid w:val="00AB02B7"/>
    <w:rsid w:val="00AB04BD"/>
    <w:rsid w:val="00AB2BB3"/>
    <w:rsid w:val="00AB2DEF"/>
    <w:rsid w:val="00AB5485"/>
    <w:rsid w:val="00AB7022"/>
    <w:rsid w:val="00AC09A2"/>
    <w:rsid w:val="00AC1FD9"/>
    <w:rsid w:val="00AC358E"/>
    <w:rsid w:val="00AC3CC9"/>
    <w:rsid w:val="00AC6C14"/>
    <w:rsid w:val="00AD1184"/>
    <w:rsid w:val="00AD2293"/>
    <w:rsid w:val="00AD2BEF"/>
    <w:rsid w:val="00AD3E4D"/>
    <w:rsid w:val="00AD76EE"/>
    <w:rsid w:val="00AD77A6"/>
    <w:rsid w:val="00AE0959"/>
    <w:rsid w:val="00AE1AE9"/>
    <w:rsid w:val="00AE2F0E"/>
    <w:rsid w:val="00AE33CE"/>
    <w:rsid w:val="00AE3BEE"/>
    <w:rsid w:val="00AE3E29"/>
    <w:rsid w:val="00AE4BE6"/>
    <w:rsid w:val="00AE5E52"/>
    <w:rsid w:val="00AE7F91"/>
    <w:rsid w:val="00AF0413"/>
    <w:rsid w:val="00AF2EFC"/>
    <w:rsid w:val="00AF31B3"/>
    <w:rsid w:val="00AF46E9"/>
    <w:rsid w:val="00AF4964"/>
    <w:rsid w:val="00AF4AEE"/>
    <w:rsid w:val="00B00679"/>
    <w:rsid w:val="00B00BB1"/>
    <w:rsid w:val="00B01704"/>
    <w:rsid w:val="00B01859"/>
    <w:rsid w:val="00B01EA3"/>
    <w:rsid w:val="00B027C6"/>
    <w:rsid w:val="00B02A83"/>
    <w:rsid w:val="00B0349B"/>
    <w:rsid w:val="00B04429"/>
    <w:rsid w:val="00B10E6D"/>
    <w:rsid w:val="00B110EE"/>
    <w:rsid w:val="00B13E5A"/>
    <w:rsid w:val="00B17085"/>
    <w:rsid w:val="00B17641"/>
    <w:rsid w:val="00B2112D"/>
    <w:rsid w:val="00B21342"/>
    <w:rsid w:val="00B21A2F"/>
    <w:rsid w:val="00B21FD1"/>
    <w:rsid w:val="00B2215F"/>
    <w:rsid w:val="00B2217C"/>
    <w:rsid w:val="00B2439B"/>
    <w:rsid w:val="00B26662"/>
    <w:rsid w:val="00B2731D"/>
    <w:rsid w:val="00B30440"/>
    <w:rsid w:val="00B306FD"/>
    <w:rsid w:val="00B34F3A"/>
    <w:rsid w:val="00B36393"/>
    <w:rsid w:val="00B36B7F"/>
    <w:rsid w:val="00B371DC"/>
    <w:rsid w:val="00B373C5"/>
    <w:rsid w:val="00B37E31"/>
    <w:rsid w:val="00B40009"/>
    <w:rsid w:val="00B408F3"/>
    <w:rsid w:val="00B41FA5"/>
    <w:rsid w:val="00B42A83"/>
    <w:rsid w:val="00B42FA2"/>
    <w:rsid w:val="00B43979"/>
    <w:rsid w:val="00B43C3F"/>
    <w:rsid w:val="00B52CB6"/>
    <w:rsid w:val="00B531CE"/>
    <w:rsid w:val="00B536DD"/>
    <w:rsid w:val="00B53DCD"/>
    <w:rsid w:val="00B55C05"/>
    <w:rsid w:val="00B564BF"/>
    <w:rsid w:val="00B56CAA"/>
    <w:rsid w:val="00B57340"/>
    <w:rsid w:val="00B5791E"/>
    <w:rsid w:val="00B63EB7"/>
    <w:rsid w:val="00B64E42"/>
    <w:rsid w:val="00B65200"/>
    <w:rsid w:val="00B654AF"/>
    <w:rsid w:val="00B668D2"/>
    <w:rsid w:val="00B70724"/>
    <w:rsid w:val="00B70D8A"/>
    <w:rsid w:val="00B711A4"/>
    <w:rsid w:val="00B71728"/>
    <w:rsid w:val="00B73633"/>
    <w:rsid w:val="00B7387C"/>
    <w:rsid w:val="00B73AF4"/>
    <w:rsid w:val="00B73CB2"/>
    <w:rsid w:val="00B75535"/>
    <w:rsid w:val="00B755C3"/>
    <w:rsid w:val="00B80D3B"/>
    <w:rsid w:val="00B80EBD"/>
    <w:rsid w:val="00B81112"/>
    <w:rsid w:val="00B82027"/>
    <w:rsid w:val="00B8248E"/>
    <w:rsid w:val="00B82B64"/>
    <w:rsid w:val="00B840A5"/>
    <w:rsid w:val="00B86FE0"/>
    <w:rsid w:val="00B90E41"/>
    <w:rsid w:val="00B91257"/>
    <w:rsid w:val="00B91FB3"/>
    <w:rsid w:val="00B92111"/>
    <w:rsid w:val="00B932A1"/>
    <w:rsid w:val="00B942FA"/>
    <w:rsid w:val="00B943FE"/>
    <w:rsid w:val="00B96194"/>
    <w:rsid w:val="00B965B2"/>
    <w:rsid w:val="00B965EA"/>
    <w:rsid w:val="00B97479"/>
    <w:rsid w:val="00B97C7F"/>
    <w:rsid w:val="00B97FBE"/>
    <w:rsid w:val="00BA098F"/>
    <w:rsid w:val="00BA0DB1"/>
    <w:rsid w:val="00BA1741"/>
    <w:rsid w:val="00BA1D42"/>
    <w:rsid w:val="00BA2468"/>
    <w:rsid w:val="00BA298B"/>
    <w:rsid w:val="00BA2B23"/>
    <w:rsid w:val="00BA3E30"/>
    <w:rsid w:val="00BA7D4C"/>
    <w:rsid w:val="00BB08EE"/>
    <w:rsid w:val="00BB0D09"/>
    <w:rsid w:val="00BB29FC"/>
    <w:rsid w:val="00BB3B6D"/>
    <w:rsid w:val="00BB3F1B"/>
    <w:rsid w:val="00BB453A"/>
    <w:rsid w:val="00BB54C8"/>
    <w:rsid w:val="00BB5B9D"/>
    <w:rsid w:val="00BB66A0"/>
    <w:rsid w:val="00BC1A91"/>
    <w:rsid w:val="00BC252C"/>
    <w:rsid w:val="00BC2FDC"/>
    <w:rsid w:val="00BC50C0"/>
    <w:rsid w:val="00BC5369"/>
    <w:rsid w:val="00BC60EA"/>
    <w:rsid w:val="00BC6C18"/>
    <w:rsid w:val="00BC7CD2"/>
    <w:rsid w:val="00BD0073"/>
    <w:rsid w:val="00BD03B5"/>
    <w:rsid w:val="00BD1D23"/>
    <w:rsid w:val="00BD1E82"/>
    <w:rsid w:val="00BD5D1B"/>
    <w:rsid w:val="00BD5F5A"/>
    <w:rsid w:val="00BD6C31"/>
    <w:rsid w:val="00BE1312"/>
    <w:rsid w:val="00BE29F3"/>
    <w:rsid w:val="00BE3D55"/>
    <w:rsid w:val="00BE3D7B"/>
    <w:rsid w:val="00BE6797"/>
    <w:rsid w:val="00BE738F"/>
    <w:rsid w:val="00BF2126"/>
    <w:rsid w:val="00BF2A58"/>
    <w:rsid w:val="00BF3A87"/>
    <w:rsid w:val="00BF7E11"/>
    <w:rsid w:val="00C00E5A"/>
    <w:rsid w:val="00C00E6C"/>
    <w:rsid w:val="00C01AAD"/>
    <w:rsid w:val="00C02C08"/>
    <w:rsid w:val="00C1022F"/>
    <w:rsid w:val="00C123AD"/>
    <w:rsid w:val="00C136AE"/>
    <w:rsid w:val="00C13781"/>
    <w:rsid w:val="00C13C93"/>
    <w:rsid w:val="00C145BF"/>
    <w:rsid w:val="00C14A34"/>
    <w:rsid w:val="00C178FB"/>
    <w:rsid w:val="00C17F3C"/>
    <w:rsid w:val="00C20227"/>
    <w:rsid w:val="00C20792"/>
    <w:rsid w:val="00C25122"/>
    <w:rsid w:val="00C274D1"/>
    <w:rsid w:val="00C310A2"/>
    <w:rsid w:val="00C31650"/>
    <w:rsid w:val="00C32E14"/>
    <w:rsid w:val="00C337DC"/>
    <w:rsid w:val="00C33D00"/>
    <w:rsid w:val="00C349C1"/>
    <w:rsid w:val="00C34DA5"/>
    <w:rsid w:val="00C35896"/>
    <w:rsid w:val="00C3659E"/>
    <w:rsid w:val="00C368A4"/>
    <w:rsid w:val="00C372B6"/>
    <w:rsid w:val="00C40C3C"/>
    <w:rsid w:val="00C41453"/>
    <w:rsid w:val="00C41CE3"/>
    <w:rsid w:val="00C43580"/>
    <w:rsid w:val="00C4450B"/>
    <w:rsid w:val="00C517EF"/>
    <w:rsid w:val="00C52D81"/>
    <w:rsid w:val="00C540DF"/>
    <w:rsid w:val="00C543F1"/>
    <w:rsid w:val="00C553FB"/>
    <w:rsid w:val="00C55C4D"/>
    <w:rsid w:val="00C56872"/>
    <w:rsid w:val="00C607D1"/>
    <w:rsid w:val="00C6185A"/>
    <w:rsid w:val="00C61A22"/>
    <w:rsid w:val="00C630F3"/>
    <w:rsid w:val="00C63C5C"/>
    <w:rsid w:val="00C64090"/>
    <w:rsid w:val="00C670DE"/>
    <w:rsid w:val="00C67FEB"/>
    <w:rsid w:val="00C70714"/>
    <w:rsid w:val="00C70801"/>
    <w:rsid w:val="00C71ED3"/>
    <w:rsid w:val="00C728A9"/>
    <w:rsid w:val="00C76C55"/>
    <w:rsid w:val="00C772E0"/>
    <w:rsid w:val="00C826F6"/>
    <w:rsid w:val="00C84257"/>
    <w:rsid w:val="00C849D6"/>
    <w:rsid w:val="00C8678A"/>
    <w:rsid w:val="00C871C8"/>
    <w:rsid w:val="00C8774A"/>
    <w:rsid w:val="00C9099E"/>
    <w:rsid w:val="00C9286B"/>
    <w:rsid w:val="00C931E3"/>
    <w:rsid w:val="00C9376A"/>
    <w:rsid w:val="00C946CC"/>
    <w:rsid w:val="00C967EE"/>
    <w:rsid w:val="00C96D02"/>
    <w:rsid w:val="00C96EC4"/>
    <w:rsid w:val="00CA1738"/>
    <w:rsid w:val="00CA17EA"/>
    <w:rsid w:val="00CA27E0"/>
    <w:rsid w:val="00CA3B6F"/>
    <w:rsid w:val="00CA46D8"/>
    <w:rsid w:val="00CA4E15"/>
    <w:rsid w:val="00CB160C"/>
    <w:rsid w:val="00CB1EDB"/>
    <w:rsid w:val="00CB225E"/>
    <w:rsid w:val="00CB480E"/>
    <w:rsid w:val="00CB4A7F"/>
    <w:rsid w:val="00CB5451"/>
    <w:rsid w:val="00CB5544"/>
    <w:rsid w:val="00CB5AE6"/>
    <w:rsid w:val="00CB5BE7"/>
    <w:rsid w:val="00CB6152"/>
    <w:rsid w:val="00CB6692"/>
    <w:rsid w:val="00CB74E5"/>
    <w:rsid w:val="00CC074E"/>
    <w:rsid w:val="00CC0932"/>
    <w:rsid w:val="00CC09AF"/>
    <w:rsid w:val="00CC146D"/>
    <w:rsid w:val="00CC3E07"/>
    <w:rsid w:val="00CC4709"/>
    <w:rsid w:val="00CC4DBA"/>
    <w:rsid w:val="00CC528A"/>
    <w:rsid w:val="00CC6A5F"/>
    <w:rsid w:val="00CC7312"/>
    <w:rsid w:val="00CC7EC3"/>
    <w:rsid w:val="00CD08F7"/>
    <w:rsid w:val="00CD1956"/>
    <w:rsid w:val="00CD2F14"/>
    <w:rsid w:val="00CD4BC8"/>
    <w:rsid w:val="00CD516C"/>
    <w:rsid w:val="00CD6471"/>
    <w:rsid w:val="00CD6D51"/>
    <w:rsid w:val="00CD7972"/>
    <w:rsid w:val="00CE092E"/>
    <w:rsid w:val="00CE119C"/>
    <w:rsid w:val="00CE20B5"/>
    <w:rsid w:val="00CE2AD7"/>
    <w:rsid w:val="00CE2DFD"/>
    <w:rsid w:val="00CE3DD2"/>
    <w:rsid w:val="00CE45AD"/>
    <w:rsid w:val="00CE4C7A"/>
    <w:rsid w:val="00CE5776"/>
    <w:rsid w:val="00CE5E7A"/>
    <w:rsid w:val="00CE75CA"/>
    <w:rsid w:val="00CF159F"/>
    <w:rsid w:val="00CF16D8"/>
    <w:rsid w:val="00CF19CF"/>
    <w:rsid w:val="00CF2331"/>
    <w:rsid w:val="00CF2481"/>
    <w:rsid w:val="00CF3EA6"/>
    <w:rsid w:val="00CF4115"/>
    <w:rsid w:val="00CF463D"/>
    <w:rsid w:val="00CF5D0A"/>
    <w:rsid w:val="00CF7D06"/>
    <w:rsid w:val="00D008D9"/>
    <w:rsid w:val="00D00B20"/>
    <w:rsid w:val="00D01FC0"/>
    <w:rsid w:val="00D01FF9"/>
    <w:rsid w:val="00D04031"/>
    <w:rsid w:val="00D06EC3"/>
    <w:rsid w:val="00D109DC"/>
    <w:rsid w:val="00D10C23"/>
    <w:rsid w:val="00D120C6"/>
    <w:rsid w:val="00D12EC1"/>
    <w:rsid w:val="00D14470"/>
    <w:rsid w:val="00D14B2A"/>
    <w:rsid w:val="00D14D9E"/>
    <w:rsid w:val="00D14F2A"/>
    <w:rsid w:val="00D1518D"/>
    <w:rsid w:val="00D15A16"/>
    <w:rsid w:val="00D16249"/>
    <w:rsid w:val="00D17712"/>
    <w:rsid w:val="00D2146C"/>
    <w:rsid w:val="00D22BD8"/>
    <w:rsid w:val="00D23584"/>
    <w:rsid w:val="00D26B74"/>
    <w:rsid w:val="00D26C74"/>
    <w:rsid w:val="00D305E7"/>
    <w:rsid w:val="00D3151C"/>
    <w:rsid w:val="00D334BE"/>
    <w:rsid w:val="00D34572"/>
    <w:rsid w:val="00D41DDD"/>
    <w:rsid w:val="00D42FDE"/>
    <w:rsid w:val="00D43DEF"/>
    <w:rsid w:val="00D4495C"/>
    <w:rsid w:val="00D44E72"/>
    <w:rsid w:val="00D44FE2"/>
    <w:rsid w:val="00D45505"/>
    <w:rsid w:val="00D472C1"/>
    <w:rsid w:val="00D50675"/>
    <w:rsid w:val="00D511CB"/>
    <w:rsid w:val="00D5286F"/>
    <w:rsid w:val="00D562AF"/>
    <w:rsid w:val="00D56425"/>
    <w:rsid w:val="00D57A87"/>
    <w:rsid w:val="00D57F51"/>
    <w:rsid w:val="00D618AC"/>
    <w:rsid w:val="00D64CA2"/>
    <w:rsid w:val="00D70E8A"/>
    <w:rsid w:val="00D729C4"/>
    <w:rsid w:val="00D72F13"/>
    <w:rsid w:val="00D75656"/>
    <w:rsid w:val="00D759BA"/>
    <w:rsid w:val="00D77397"/>
    <w:rsid w:val="00D77406"/>
    <w:rsid w:val="00D77A9B"/>
    <w:rsid w:val="00D8057A"/>
    <w:rsid w:val="00D8130C"/>
    <w:rsid w:val="00D81768"/>
    <w:rsid w:val="00D84075"/>
    <w:rsid w:val="00D849E2"/>
    <w:rsid w:val="00D85AED"/>
    <w:rsid w:val="00D865F5"/>
    <w:rsid w:val="00D86BDA"/>
    <w:rsid w:val="00D87913"/>
    <w:rsid w:val="00D9004C"/>
    <w:rsid w:val="00D936F2"/>
    <w:rsid w:val="00D938AD"/>
    <w:rsid w:val="00D954E7"/>
    <w:rsid w:val="00D955AA"/>
    <w:rsid w:val="00D95ACD"/>
    <w:rsid w:val="00D96907"/>
    <w:rsid w:val="00D96F10"/>
    <w:rsid w:val="00D974A4"/>
    <w:rsid w:val="00DA0F6A"/>
    <w:rsid w:val="00DA456E"/>
    <w:rsid w:val="00DA5AC1"/>
    <w:rsid w:val="00DA68D2"/>
    <w:rsid w:val="00DA6B0F"/>
    <w:rsid w:val="00DB02CA"/>
    <w:rsid w:val="00DB10F8"/>
    <w:rsid w:val="00DB2879"/>
    <w:rsid w:val="00DB31C0"/>
    <w:rsid w:val="00DB381B"/>
    <w:rsid w:val="00DB4AD4"/>
    <w:rsid w:val="00DB4B75"/>
    <w:rsid w:val="00DB5298"/>
    <w:rsid w:val="00DB55A2"/>
    <w:rsid w:val="00DB5968"/>
    <w:rsid w:val="00DB5F66"/>
    <w:rsid w:val="00DB6C8E"/>
    <w:rsid w:val="00DB6E19"/>
    <w:rsid w:val="00DC2A50"/>
    <w:rsid w:val="00DC3FE4"/>
    <w:rsid w:val="00DC5739"/>
    <w:rsid w:val="00DC6423"/>
    <w:rsid w:val="00DD0E7F"/>
    <w:rsid w:val="00DD2DE9"/>
    <w:rsid w:val="00DD2FD1"/>
    <w:rsid w:val="00DD38F5"/>
    <w:rsid w:val="00DD4817"/>
    <w:rsid w:val="00DD6398"/>
    <w:rsid w:val="00DD7B48"/>
    <w:rsid w:val="00DD7DBB"/>
    <w:rsid w:val="00DE06F3"/>
    <w:rsid w:val="00DE0824"/>
    <w:rsid w:val="00DE1D2E"/>
    <w:rsid w:val="00DE22B1"/>
    <w:rsid w:val="00DE4A36"/>
    <w:rsid w:val="00DF059B"/>
    <w:rsid w:val="00DF2140"/>
    <w:rsid w:val="00DF394E"/>
    <w:rsid w:val="00DF3F3D"/>
    <w:rsid w:val="00DF539B"/>
    <w:rsid w:val="00DF6614"/>
    <w:rsid w:val="00DF73FE"/>
    <w:rsid w:val="00E03A94"/>
    <w:rsid w:val="00E03EDB"/>
    <w:rsid w:val="00E04A5E"/>
    <w:rsid w:val="00E1103E"/>
    <w:rsid w:val="00E12162"/>
    <w:rsid w:val="00E13D00"/>
    <w:rsid w:val="00E14D85"/>
    <w:rsid w:val="00E158AE"/>
    <w:rsid w:val="00E16145"/>
    <w:rsid w:val="00E16635"/>
    <w:rsid w:val="00E17D7C"/>
    <w:rsid w:val="00E21283"/>
    <w:rsid w:val="00E213FC"/>
    <w:rsid w:val="00E21A29"/>
    <w:rsid w:val="00E22E80"/>
    <w:rsid w:val="00E23D3A"/>
    <w:rsid w:val="00E25BDF"/>
    <w:rsid w:val="00E30024"/>
    <w:rsid w:val="00E3076E"/>
    <w:rsid w:val="00E32BF0"/>
    <w:rsid w:val="00E32FE3"/>
    <w:rsid w:val="00E34071"/>
    <w:rsid w:val="00E34B33"/>
    <w:rsid w:val="00E35188"/>
    <w:rsid w:val="00E377A8"/>
    <w:rsid w:val="00E40706"/>
    <w:rsid w:val="00E43001"/>
    <w:rsid w:val="00E46287"/>
    <w:rsid w:val="00E46480"/>
    <w:rsid w:val="00E47705"/>
    <w:rsid w:val="00E47B90"/>
    <w:rsid w:val="00E519F2"/>
    <w:rsid w:val="00E529A4"/>
    <w:rsid w:val="00E52BE6"/>
    <w:rsid w:val="00E5474E"/>
    <w:rsid w:val="00E54E17"/>
    <w:rsid w:val="00E55BDC"/>
    <w:rsid w:val="00E565F2"/>
    <w:rsid w:val="00E5720F"/>
    <w:rsid w:val="00E572EF"/>
    <w:rsid w:val="00E60B54"/>
    <w:rsid w:val="00E60C42"/>
    <w:rsid w:val="00E62378"/>
    <w:rsid w:val="00E62D89"/>
    <w:rsid w:val="00E6515B"/>
    <w:rsid w:val="00E65B5D"/>
    <w:rsid w:val="00E65C5C"/>
    <w:rsid w:val="00E665BD"/>
    <w:rsid w:val="00E66FA8"/>
    <w:rsid w:val="00E67CC5"/>
    <w:rsid w:val="00E70F4F"/>
    <w:rsid w:val="00E7106E"/>
    <w:rsid w:val="00E718DD"/>
    <w:rsid w:val="00E719CA"/>
    <w:rsid w:val="00E74AC4"/>
    <w:rsid w:val="00E76B1F"/>
    <w:rsid w:val="00E808EA"/>
    <w:rsid w:val="00E81CC3"/>
    <w:rsid w:val="00E82E43"/>
    <w:rsid w:val="00E84AA2"/>
    <w:rsid w:val="00E87B0A"/>
    <w:rsid w:val="00E9418F"/>
    <w:rsid w:val="00EA0916"/>
    <w:rsid w:val="00EA1D35"/>
    <w:rsid w:val="00EA1F2E"/>
    <w:rsid w:val="00EA450D"/>
    <w:rsid w:val="00EA4EDA"/>
    <w:rsid w:val="00EA5075"/>
    <w:rsid w:val="00EA58C8"/>
    <w:rsid w:val="00EA63EA"/>
    <w:rsid w:val="00EA740A"/>
    <w:rsid w:val="00EA79E5"/>
    <w:rsid w:val="00EB2F61"/>
    <w:rsid w:val="00EB42BC"/>
    <w:rsid w:val="00EB46B6"/>
    <w:rsid w:val="00EB4D77"/>
    <w:rsid w:val="00EB4EC7"/>
    <w:rsid w:val="00EB6A02"/>
    <w:rsid w:val="00EB6B32"/>
    <w:rsid w:val="00EB7258"/>
    <w:rsid w:val="00EB7EAE"/>
    <w:rsid w:val="00EC055B"/>
    <w:rsid w:val="00EC1484"/>
    <w:rsid w:val="00EC2683"/>
    <w:rsid w:val="00EC4888"/>
    <w:rsid w:val="00EC5069"/>
    <w:rsid w:val="00EC604A"/>
    <w:rsid w:val="00EC648F"/>
    <w:rsid w:val="00EC7D3E"/>
    <w:rsid w:val="00EC7EFB"/>
    <w:rsid w:val="00ED058E"/>
    <w:rsid w:val="00ED1F1F"/>
    <w:rsid w:val="00ED1F60"/>
    <w:rsid w:val="00ED213F"/>
    <w:rsid w:val="00ED3FE7"/>
    <w:rsid w:val="00ED4D53"/>
    <w:rsid w:val="00ED7015"/>
    <w:rsid w:val="00EE116B"/>
    <w:rsid w:val="00EE22C5"/>
    <w:rsid w:val="00EE28E6"/>
    <w:rsid w:val="00EE36C9"/>
    <w:rsid w:val="00EE5644"/>
    <w:rsid w:val="00EE7E63"/>
    <w:rsid w:val="00EE7F30"/>
    <w:rsid w:val="00EF0586"/>
    <w:rsid w:val="00EF1446"/>
    <w:rsid w:val="00EF1D03"/>
    <w:rsid w:val="00EF2C6E"/>
    <w:rsid w:val="00EF2D43"/>
    <w:rsid w:val="00EF2F77"/>
    <w:rsid w:val="00EF35C7"/>
    <w:rsid w:val="00EF47C4"/>
    <w:rsid w:val="00EF5219"/>
    <w:rsid w:val="00EF5426"/>
    <w:rsid w:val="00EF6C7D"/>
    <w:rsid w:val="00F00D9E"/>
    <w:rsid w:val="00F01C5E"/>
    <w:rsid w:val="00F025DB"/>
    <w:rsid w:val="00F02FC0"/>
    <w:rsid w:val="00F0350D"/>
    <w:rsid w:val="00F048F7"/>
    <w:rsid w:val="00F055FB"/>
    <w:rsid w:val="00F0661F"/>
    <w:rsid w:val="00F06E47"/>
    <w:rsid w:val="00F11BD3"/>
    <w:rsid w:val="00F120A2"/>
    <w:rsid w:val="00F14DEC"/>
    <w:rsid w:val="00F177B7"/>
    <w:rsid w:val="00F17ABF"/>
    <w:rsid w:val="00F17BDC"/>
    <w:rsid w:val="00F2396B"/>
    <w:rsid w:val="00F240D4"/>
    <w:rsid w:val="00F25EE7"/>
    <w:rsid w:val="00F318AF"/>
    <w:rsid w:val="00F35185"/>
    <w:rsid w:val="00F35D1B"/>
    <w:rsid w:val="00F373F6"/>
    <w:rsid w:val="00F37CA6"/>
    <w:rsid w:val="00F431EF"/>
    <w:rsid w:val="00F45CAB"/>
    <w:rsid w:val="00F460FC"/>
    <w:rsid w:val="00F471A8"/>
    <w:rsid w:val="00F52DE9"/>
    <w:rsid w:val="00F53BF0"/>
    <w:rsid w:val="00F5579F"/>
    <w:rsid w:val="00F56CDB"/>
    <w:rsid w:val="00F56ED3"/>
    <w:rsid w:val="00F5757C"/>
    <w:rsid w:val="00F57C52"/>
    <w:rsid w:val="00F616B3"/>
    <w:rsid w:val="00F61C85"/>
    <w:rsid w:val="00F62400"/>
    <w:rsid w:val="00F625BB"/>
    <w:rsid w:val="00F64134"/>
    <w:rsid w:val="00F674AE"/>
    <w:rsid w:val="00F70AE8"/>
    <w:rsid w:val="00F70DAD"/>
    <w:rsid w:val="00F71B5B"/>
    <w:rsid w:val="00F7254F"/>
    <w:rsid w:val="00F7406F"/>
    <w:rsid w:val="00F74189"/>
    <w:rsid w:val="00F75533"/>
    <w:rsid w:val="00F76E72"/>
    <w:rsid w:val="00F814D4"/>
    <w:rsid w:val="00F81814"/>
    <w:rsid w:val="00F87202"/>
    <w:rsid w:val="00F87B01"/>
    <w:rsid w:val="00F909CE"/>
    <w:rsid w:val="00F91D57"/>
    <w:rsid w:val="00F93CD3"/>
    <w:rsid w:val="00F9454B"/>
    <w:rsid w:val="00F94C60"/>
    <w:rsid w:val="00F950D7"/>
    <w:rsid w:val="00F965A1"/>
    <w:rsid w:val="00F97C70"/>
    <w:rsid w:val="00FA02C3"/>
    <w:rsid w:val="00FA0E95"/>
    <w:rsid w:val="00FA0F21"/>
    <w:rsid w:val="00FA212B"/>
    <w:rsid w:val="00FA28A8"/>
    <w:rsid w:val="00FA37BE"/>
    <w:rsid w:val="00FA5394"/>
    <w:rsid w:val="00FB1BE6"/>
    <w:rsid w:val="00FB1C95"/>
    <w:rsid w:val="00FB364E"/>
    <w:rsid w:val="00FB4DBF"/>
    <w:rsid w:val="00FB6769"/>
    <w:rsid w:val="00FB72E9"/>
    <w:rsid w:val="00FC03EE"/>
    <w:rsid w:val="00FC111D"/>
    <w:rsid w:val="00FC1687"/>
    <w:rsid w:val="00FC19C2"/>
    <w:rsid w:val="00FC2B24"/>
    <w:rsid w:val="00FC73E8"/>
    <w:rsid w:val="00FC7463"/>
    <w:rsid w:val="00FC7820"/>
    <w:rsid w:val="00FC7DFF"/>
    <w:rsid w:val="00FD0393"/>
    <w:rsid w:val="00FD07F5"/>
    <w:rsid w:val="00FD0D7A"/>
    <w:rsid w:val="00FD1A9C"/>
    <w:rsid w:val="00FD3968"/>
    <w:rsid w:val="00FD3EB0"/>
    <w:rsid w:val="00FD409F"/>
    <w:rsid w:val="00FD573A"/>
    <w:rsid w:val="00FD7C29"/>
    <w:rsid w:val="00FD7DBC"/>
    <w:rsid w:val="00FE0DBB"/>
    <w:rsid w:val="00FE13F1"/>
    <w:rsid w:val="00FE1755"/>
    <w:rsid w:val="00FE6248"/>
    <w:rsid w:val="00FE686D"/>
    <w:rsid w:val="00FE6DD7"/>
    <w:rsid w:val="00FF2D99"/>
    <w:rsid w:val="00FF3062"/>
    <w:rsid w:val="00FF33A8"/>
    <w:rsid w:val="00FF4714"/>
    <w:rsid w:val="00FF4CDA"/>
    <w:rsid w:val="00FF61BB"/>
    <w:rsid w:val="00FF6E13"/>
    <w:rsid w:val="00FF6EA1"/>
    <w:rsid w:val="00FF79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470B"/>
    <w:rPr>
      <w:sz w:val="24"/>
      <w:szCs w:val="24"/>
    </w:rPr>
  </w:style>
  <w:style w:type="paragraph" w:styleId="Titolo1">
    <w:name w:val="heading 1"/>
    <w:basedOn w:val="Normale"/>
    <w:next w:val="Normale"/>
    <w:qFormat/>
    <w:rsid w:val="003D0DF5"/>
    <w:pPr>
      <w:keepNext/>
      <w:spacing w:after="120"/>
      <w:jc w:val="both"/>
      <w:outlineLvl w:val="0"/>
    </w:pPr>
    <w:rPr>
      <w:rFonts w:ascii="Verdana" w:hAnsi="Verdana"/>
      <w:b/>
      <w:bCs/>
      <w:sz w:val="22"/>
    </w:rPr>
  </w:style>
  <w:style w:type="paragraph" w:styleId="Titolo2">
    <w:name w:val="heading 2"/>
    <w:basedOn w:val="Normale"/>
    <w:qFormat/>
    <w:rsid w:val="00CC7EC3"/>
    <w:pPr>
      <w:spacing w:after="120"/>
      <w:outlineLvl w:val="1"/>
    </w:pPr>
    <w:rPr>
      <w:rFonts w:ascii="Verdana" w:hAnsi="Verdana"/>
      <w:bCs/>
      <w:i/>
      <w:sz w:val="21"/>
      <w:szCs w:val="36"/>
    </w:rPr>
  </w:style>
  <w:style w:type="paragraph" w:styleId="Titolo3">
    <w:name w:val="heading 3"/>
    <w:basedOn w:val="Normale"/>
    <w:link w:val="Titolo3Carattere"/>
    <w:uiPriority w:val="9"/>
    <w:qFormat/>
    <w:rsid w:val="00CD2F14"/>
    <w:pPr>
      <w:spacing w:before="100" w:beforeAutospacing="1" w:after="100" w:afterAutospacing="1"/>
      <w:outlineLvl w:val="2"/>
    </w:pPr>
    <w:rPr>
      <w:b/>
      <w:bCs/>
      <w:sz w:val="27"/>
      <w:szCs w:val="27"/>
    </w:rPr>
  </w:style>
  <w:style w:type="paragraph" w:styleId="Titolo6">
    <w:name w:val="heading 6"/>
    <w:basedOn w:val="Normale"/>
    <w:next w:val="Normale"/>
    <w:qFormat/>
    <w:rsid w:val="00CD2F14"/>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CD2F14"/>
    <w:pPr>
      <w:spacing w:before="100" w:beforeAutospacing="1" w:after="100" w:afterAutospacing="1"/>
    </w:pPr>
  </w:style>
  <w:style w:type="paragraph" w:styleId="Intestazione">
    <w:name w:val="header"/>
    <w:basedOn w:val="Normale"/>
    <w:rsid w:val="00CD2F14"/>
    <w:pPr>
      <w:tabs>
        <w:tab w:val="center" w:pos="4819"/>
        <w:tab w:val="right" w:pos="9638"/>
      </w:tabs>
      <w:jc w:val="both"/>
    </w:pPr>
    <w:rPr>
      <w:rFonts w:ascii="Garamond" w:hAnsi="Garamond"/>
      <w:sz w:val="28"/>
    </w:rPr>
  </w:style>
  <w:style w:type="paragraph" w:styleId="Pidipagina">
    <w:name w:val="footer"/>
    <w:basedOn w:val="Normale"/>
    <w:rsid w:val="00CD2F14"/>
    <w:pPr>
      <w:tabs>
        <w:tab w:val="center" w:pos="4819"/>
        <w:tab w:val="right" w:pos="9638"/>
      </w:tabs>
      <w:jc w:val="both"/>
    </w:pPr>
    <w:rPr>
      <w:rFonts w:ascii="Garamond" w:hAnsi="Garamond"/>
      <w:sz w:val="28"/>
    </w:rPr>
  </w:style>
  <w:style w:type="character" w:styleId="Numeropagina">
    <w:name w:val="page number"/>
    <w:basedOn w:val="Carpredefinitoparagrafo"/>
    <w:rsid w:val="00CD2F14"/>
  </w:style>
  <w:style w:type="paragraph" w:styleId="Testonotaapidipagina">
    <w:name w:val="footnote text"/>
    <w:basedOn w:val="Normale"/>
    <w:link w:val="TestonotaapidipaginaCarattere"/>
    <w:uiPriority w:val="99"/>
    <w:semiHidden/>
    <w:rsid w:val="00CD2F14"/>
    <w:rPr>
      <w:sz w:val="20"/>
      <w:szCs w:val="20"/>
    </w:rPr>
  </w:style>
  <w:style w:type="character" w:styleId="Rimandonotaapidipagina">
    <w:name w:val="footnote reference"/>
    <w:uiPriority w:val="99"/>
    <w:semiHidden/>
    <w:rsid w:val="00CD2F14"/>
    <w:rPr>
      <w:vertAlign w:val="superscript"/>
    </w:rPr>
  </w:style>
  <w:style w:type="paragraph" w:customStyle="1" w:styleId="vedianche">
    <w:name w:val="vedianche"/>
    <w:basedOn w:val="Normale"/>
    <w:rsid w:val="00CD2F14"/>
    <w:pPr>
      <w:spacing w:before="100" w:beforeAutospacing="1" w:after="100" w:afterAutospacing="1"/>
    </w:pPr>
  </w:style>
  <w:style w:type="character" w:styleId="Collegamentoipertestuale">
    <w:name w:val="Hyperlink"/>
    <w:rsid w:val="00CD2F14"/>
    <w:rPr>
      <w:color w:val="0000FF"/>
      <w:u w:val="single"/>
    </w:rPr>
  </w:style>
  <w:style w:type="paragraph" w:styleId="Rientrocorpodeltesto">
    <w:name w:val="Body Text Indent"/>
    <w:basedOn w:val="Normale"/>
    <w:rsid w:val="00CD2F14"/>
    <w:pPr>
      <w:spacing w:after="120"/>
      <w:ind w:left="283"/>
      <w:jc w:val="both"/>
    </w:pPr>
    <w:rPr>
      <w:rFonts w:ascii="Verdana" w:hAnsi="Verdana"/>
      <w:sz w:val="22"/>
    </w:rPr>
  </w:style>
  <w:style w:type="paragraph" w:styleId="Testofumetto">
    <w:name w:val="Balloon Text"/>
    <w:basedOn w:val="Normale"/>
    <w:semiHidden/>
    <w:rsid w:val="00CD2F14"/>
    <w:rPr>
      <w:rFonts w:ascii="Tahoma" w:hAnsi="Tahoma" w:cs="Tahoma"/>
      <w:sz w:val="16"/>
      <w:szCs w:val="16"/>
    </w:rPr>
  </w:style>
  <w:style w:type="paragraph" w:styleId="Sommario1">
    <w:name w:val="toc 1"/>
    <w:basedOn w:val="Normale"/>
    <w:next w:val="Normale"/>
    <w:autoRedefine/>
    <w:semiHidden/>
    <w:rsid w:val="00104494"/>
    <w:pPr>
      <w:tabs>
        <w:tab w:val="right" w:leader="dot" w:pos="9060"/>
      </w:tabs>
      <w:spacing w:after="60"/>
      <w:ind w:left="180"/>
    </w:pPr>
    <w:rPr>
      <w:rFonts w:ascii="Verdana" w:hAnsi="Verdana"/>
      <w:i/>
      <w:noProof/>
      <w:color w:val="800000"/>
      <w:sz w:val="18"/>
      <w:szCs w:val="18"/>
    </w:rPr>
  </w:style>
  <w:style w:type="paragraph" w:customStyle="1" w:styleId="Corpotesto1">
    <w:name w:val="Corpo testo1"/>
    <w:basedOn w:val="Normale"/>
    <w:rsid w:val="00CD2F14"/>
    <w:pPr>
      <w:spacing w:line="360" w:lineRule="auto"/>
    </w:pPr>
    <w:rPr>
      <w:rFonts w:ascii="Arial" w:hAnsi="Arial" w:cs="Arial"/>
      <w:b/>
      <w:bCs/>
      <w:szCs w:val="23"/>
    </w:rPr>
  </w:style>
  <w:style w:type="character" w:customStyle="1" w:styleId="apple-style-span">
    <w:name w:val="apple-style-span"/>
    <w:basedOn w:val="Carpredefinitoparagrafo"/>
    <w:rsid w:val="00CD2F14"/>
  </w:style>
  <w:style w:type="paragraph" w:styleId="Corpodeltesto2">
    <w:name w:val="Body Text 2"/>
    <w:basedOn w:val="Normale"/>
    <w:rsid w:val="00CD2F14"/>
    <w:pPr>
      <w:spacing w:after="80" w:line="360" w:lineRule="auto"/>
      <w:jc w:val="both"/>
    </w:pPr>
    <w:rPr>
      <w:rFonts w:ascii="Arial" w:hAnsi="Arial" w:cs="Arial"/>
      <w:sz w:val="23"/>
      <w:szCs w:val="23"/>
    </w:rPr>
  </w:style>
  <w:style w:type="character" w:customStyle="1" w:styleId="apple-converted-space">
    <w:name w:val="apple-converted-space"/>
    <w:basedOn w:val="Carpredefinitoparagrafo"/>
    <w:rsid w:val="00CD2F14"/>
  </w:style>
  <w:style w:type="paragraph" w:styleId="Rientrocorpodeltesto2">
    <w:name w:val="Body Text Indent 2"/>
    <w:basedOn w:val="Normale"/>
    <w:rsid w:val="00CD2F14"/>
    <w:pPr>
      <w:spacing w:after="120"/>
      <w:ind w:left="360"/>
      <w:jc w:val="both"/>
    </w:pPr>
    <w:rPr>
      <w:rFonts w:ascii="Arial" w:hAnsi="Arial" w:cs="Arial"/>
      <w:sz w:val="23"/>
      <w:szCs w:val="23"/>
    </w:rPr>
  </w:style>
  <w:style w:type="paragraph" w:styleId="Rientrocorpodeltesto3">
    <w:name w:val="Body Text Indent 3"/>
    <w:basedOn w:val="Normale"/>
    <w:rsid w:val="00CD2F14"/>
    <w:pPr>
      <w:spacing w:after="120"/>
      <w:ind w:left="540"/>
      <w:jc w:val="both"/>
    </w:pPr>
    <w:rPr>
      <w:rFonts w:ascii="Arial" w:hAnsi="Arial" w:cs="Arial"/>
      <w:sz w:val="23"/>
      <w:szCs w:val="23"/>
    </w:rPr>
  </w:style>
  <w:style w:type="character" w:styleId="Enfasigrassetto">
    <w:name w:val="Strong"/>
    <w:uiPriority w:val="22"/>
    <w:qFormat/>
    <w:rsid w:val="00CD2F14"/>
    <w:rPr>
      <w:b/>
      <w:bCs/>
    </w:rPr>
  </w:style>
  <w:style w:type="character" w:styleId="Enfasicorsivo">
    <w:name w:val="Emphasis"/>
    <w:qFormat/>
    <w:rsid w:val="00CD2F14"/>
    <w:rPr>
      <w:i/>
      <w:iCs/>
    </w:rPr>
  </w:style>
  <w:style w:type="paragraph" w:styleId="Sommario2">
    <w:name w:val="toc 2"/>
    <w:basedOn w:val="Normale"/>
    <w:next w:val="Normale"/>
    <w:autoRedefine/>
    <w:semiHidden/>
    <w:rsid w:val="00CD2F14"/>
    <w:pPr>
      <w:ind w:left="240"/>
    </w:pPr>
  </w:style>
  <w:style w:type="paragraph" w:styleId="Sommario3">
    <w:name w:val="toc 3"/>
    <w:basedOn w:val="Normale"/>
    <w:next w:val="Normale"/>
    <w:autoRedefine/>
    <w:semiHidden/>
    <w:rsid w:val="00CD2F14"/>
    <w:pPr>
      <w:ind w:left="480"/>
    </w:pPr>
  </w:style>
  <w:style w:type="paragraph" w:styleId="Sommario4">
    <w:name w:val="toc 4"/>
    <w:basedOn w:val="Normale"/>
    <w:next w:val="Normale"/>
    <w:autoRedefine/>
    <w:semiHidden/>
    <w:rsid w:val="00CD2F14"/>
    <w:pPr>
      <w:ind w:left="720"/>
    </w:pPr>
  </w:style>
  <w:style w:type="paragraph" w:styleId="Sommario5">
    <w:name w:val="toc 5"/>
    <w:basedOn w:val="Normale"/>
    <w:next w:val="Normale"/>
    <w:autoRedefine/>
    <w:semiHidden/>
    <w:rsid w:val="00CD2F14"/>
    <w:pPr>
      <w:ind w:left="960"/>
    </w:pPr>
  </w:style>
  <w:style w:type="paragraph" w:styleId="Sommario6">
    <w:name w:val="toc 6"/>
    <w:basedOn w:val="Normale"/>
    <w:next w:val="Normale"/>
    <w:autoRedefine/>
    <w:semiHidden/>
    <w:rsid w:val="00CD2F14"/>
    <w:pPr>
      <w:ind w:left="1200"/>
    </w:pPr>
  </w:style>
  <w:style w:type="paragraph" w:styleId="Sommario7">
    <w:name w:val="toc 7"/>
    <w:basedOn w:val="Normale"/>
    <w:next w:val="Normale"/>
    <w:autoRedefine/>
    <w:semiHidden/>
    <w:rsid w:val="00CD2F14"/>
    <w:pPr>
      <w:ind w:left="1440"/>
    </w:pPr>
  </w:style>
  <w:style w:type="paragraph" w:styleId="Sommario8">
    <w:name w:val="toc 8"/>
    <w:basedOn w:val="Normale"/>
    <w:next w:val="Normale"/>
    <w:autoRedefine/>
    <w:semiHidden/>
    <w:rsid w:val="00CD2F14"/>
    <w:pPr>
      <w:ind w:left="1680"/>
    </w:pPr>
  </w:style>
  <w:style w:type="paragraph" w:styleId="Sommario9">
    <w:name w:val="toc 9"/>
    <w:basedOn w:val="Normale"/>
    <w:next w:val="Normale"/>
    <w:autoRedefine/>
    <w:semiHidden/>
    <w:rsid w:val="00CD2F14"/>
    <w:pPr>
      <w:ind w:left="1920"/>
    </w:pPr>
  </w:style>
  <w:style w:type="paragraph" w:styleId="Testonormale">
    <w:name w:val="Plain Text"/>
    <w:basedOn w:val="Normale"/>
    <w:rsid w:val="00AA4D87"/>
    <w:rPr>
      <w:rFonts w:ascii="Courier New" w:hAnsi="Courier New" w:cs="Courier New"/>
      <w:sz w:val="20"/>
      <w:szCs w:val="20"/>
    </w:rPr>
  </w:style>
  <w:style w:type="paragraph" w:styleId="Corpodeltesto3">
    <w:name w:val="Body Text 3"/>
    <w:basedOn w:val="Normale"/>
    <w:rsid w:val="00BE6797"/>
    <w:pPr>
      <w:spacing w:after="120"/>
    </w:pPr>
    <w:rPr>
      <w:sz w:val="16"/>
      <w:szCs w:val="16"/>
    </w:rPr>
  </w:style>
  <w:style w:type="paragraph" w:customStyle="1" w:styleId="TAVOLARapann">
    <w:name w:val="TAVOLA Rapann"/>
    <w:next w:val="Normale"/>
    <w:link w:val="TAVOLARapannCarattere"/>
    <w:rsid w:val="007B2E14"/>
    <w:pPr>
      <w:tabs>
        <w:tab w:val="left" w:pos="1276"/>
      </w:tabs>
      <w:spacing w:line="200" w:lineRule="exact"/>
      <w:ind w:left="1276" w:hanging="1276"/>
      <w:jc w:val="both"/>
    </w:pPr>
    <w:rPr>
      <w:rFonts w:ascii="Arial" w:hAnsi="Arial"/>
      <w:b/>
      <w:bCs/>
      <w:sz w:val="18"/>
    </w:rPr>
  </w:style>
  <w:style w:type="character" w:customStyle="1" w:styleId="TAVOLARapannCarattere">
    <w:name w:val="TAVOLA Rapann Carattere"/>
    <w:link w:val="TAVOLARapann"/>
    <w:rsid w:val="007B2E14"/>
    <w:rPr>
      <w:rFonts w:ascii="Arial" w:hAnsi="Arial"/>
      <w:b/>
      <w:bCs/>
      <w:sz w:val="18"/>
      <w:lang w:val="it-IT" w:eastAsia="it-IT" w:bidi="ar-SA"/>
    </w:rPr>
  </w:style>
  <w:style w:type="paragraph" w:customStyle="1" w:styleId="tesina">
    <w:name w:val="tesina"/>
    <w:basedOn w:val="Normale"/>
    <w:rsid w:val="005C49A4"/>
    <w:pPr>
      <w:widowControl w:val="0"/>
      <w:autoSpaceDE w:val="0"/>
      <w:autoSpaceDN w:val="0"/>
      <w:adjustRightInd w:val="0"/>
      <w:spacing w:line="285" w:lineRule="atLeast"/>
      <w:ind w:left="390" w:right="390"/>
      <w:jc w:val="both"/>
    </w:pPr>
  </w:style>
  <w:style w:type="character" w:styleId="Rimandocommento">
    <w:name w:val="annotation reference"/>
    <w:semiHidden/>
    <w:rsid w:val="00F055FB"/>
    <w:rPr>
      <w:sz w:val="16"/>
      <w:szCs w:val="16"/>
    </w:rPr>
  </w:style>
  <w:style w:type="paragraph" w:styleId="Testocommento">
    <w:name w:val="annotation text"/>
    <w:basedOn w:val="Normale"/>
    <w:semiHidden/>
    <w:rsid w:val="00F055FB"/>
    <w:rPr>
      <w:sz w:val="20"/>
      <w:szCs w:val="20"/>
    </w:rPr>
  </w:style>
  <w:style w:type="paragraph" w:styleId="Soggettocommento">
    <w:name w:val="annotation subject"/>
    <w:basedOn w:val="Testocommento"/>
    <w:next w:val="Testocommento"/>
    <w:semiHidden/>
    <w:rsid w:val="00F055FB"/>
    <w:rPr>
      <w:b/>
      <w:bCs/>
    </w:rPr>
  </w:style>
  <w:style w:type="paragraph" w:customStyle="1" w:styleId="desc">
    <w:name w:val="desc"/>
    <w:basedOn w:val="Normale"/>
    <w:rsid w:val="000E2136"/>
    <w:pPr>
      <w:spacing w:before="100" w:beforeAutospacing="1" w:after="100" w:afterAutospacing="1"/>
    </w:pPr>
  </w:style>
  <w:style w:type="character" w:customStyle="1" w:styleId="glossario">
    <w:name w:val="glossario"/>
    <w:basedOn w:val="Carpredefinitoparagrafo"/>
    <w:rsid w:val="000E2136"/>
  </w:style>
  <w:style w:type="character" w:customStyle="1" w:styleId="TestonotaapidipaginaCarattere">
    <w:name w:val="Testo nota a piè di pagina Carattere"/>
    <w:basedOn w:val="Carpredefinitoparagrafo"/>
    <w:link w:val="Testonotaapidipagina"/>
    <w:uiPriority w:val="99"/>
    <w:semiHidden/>
    <w:rsid w:val="008726D4"/>
  </w:style>
  <w:style w:type="paragraph" w:styleId="Revisione">
    <w:name w:val="Revision"/>
    <w:hidden/>
    <w:uiPriority w:val="99"/>
    <w:semiHidden/>
    <w:rsid w:val="00D1518D"/>
    <w:rPr>
      <w:sz w:val="24"/>
      <w:szCs w:val="24"/>
    </w:rPr>
  </w:style>
  <w:style w:type="paragraph" w:styleId="Paragrafoelenco">
    <w:name w:val="List Paragraph"/>
    <w:basedOn w:val="Normale"/>
    <w:uiPriority w:val="34"/>
    <w:qFormat/>
    <w:rsid w:val="003D7B4E"/>
    <w:pPr>
      <w:ind w:left="720"/>
      <w:contextualSpacing/>
    </w:pPr>
  </w:style>
  <w:style w:type="paragraph" w:styleId="PreformattatoHTML">
    <w:name w:val="HTML Preformatted"/>
    <w:basedOn w:val="Normale"/>
    <w:link w:val="PreformattatoHTMLCarattere"/>
    <w:uiPriority w:val="99"/>
    <w:unhideWhenUsed/>
    <w:rsid w:val="00967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9673D1"/>
    <w:rPr>
      <w:rFonts w:ascii="Courier New" w:hAnsi="Courier New" w:cs="Courier New"/>
    </w:rPr>
  </w:style>
  <w:style w:type="character" w:customStyle="1" w:styleId="Titolo3Carattere">
    <w:name w:val="Titolo 3 Carattere"/>
    <w:basedOn w:val="Carpredefinitoparagrafo"/>
    <w:link w:val="Titolo3"/>
    <w:uiPriority w:val="9"/>
    <w:rsid w:val="00E35188"/>
    <w:rPr>
      <w:b/>
      <w:bCs/>
      <w:sz w:val="27"/>
      <w:szCs w:val="27"/>
    </w:rPr>
  </w:style>
  <w:style w:type="character" w:customStyle="1" w:styleId="object">
    <w:name w:val="object"/>
    <w:basedOn w:val="Carpredefinitoparagrafo"/>
    <w:rsid w:val="00EC604A"/>
  </w:style>
  <w:style w:type="table" w:styleId="Grigliatabella">
    <w:name w:val="Table Grid"/>
    <w:basedOn w:val="Tabellanormale"/>
    <w:unhideWhenUsed/>
    <w:rsid w:val="005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470B"/>
    <w:rPr>
      <w:sz w:val="24"/>
      <w:szCs w:val="24"/>
    </w:rPr>
  </w:style>
  <w:style w:type="paragraph" w:styleId="Titolo1">
    <w:name w:val="heading 1"/>
    <w:basedOn w:val="Normale"/>
    <w:next w:val="Normale"/>
    <w:qFormat/>
    <w:rsid w:val="003D0DF5"/>
    <w:pPr>
      <w:keepNext/>
      <w:spacing w:after="120"/>
      <w:jc w:val="both"/>
      <w:outlineLvl w:val="0"/>
    </w:pPr>
    <w:rPr>
      <w:rFonts w:ascii="Verdana" w:hAnsi="Verdana"/>
      <w:b/>
      <w:bCs/>
      <w:sz w:val="22"/>
    </w:rPr>
  </w:style>
  <w:style w:type="paragraph" w:styleId="Titolo2">
    <w:name w:val="heading 2"/>
    <w:basedOn w:val="Normale"/>
    <w:qFormat/>
    <w:rsid w:val="00CC7EC3"/>
    <w:pPr>
      <w:spacing w:after="120"/>
      <w:outlineLvl w:val="1"/>
    </w:pPr>
    <w:rPr>
      <w:rFonts w:ascii="Verdana" w:hAnsi="Verdana"/>
      <w:bCs/>
      <w:i/>
      <w:sz w:val="21"/>
      <w:szCs w:val="36"/>
    </w:rPr>
  </w:style>
  <w:style w:type="paragraph" w:styleId="Titolo3">
    <w:name w:val="heading 3"/>
    <w:basedOn w:val="Normale"/>
    <w:link w:val="Titolo3Carattere"/>
    <w:uiPriority w:val="9"/>
    <w:qFormat/>
    <w:rsid w:val="00CD2F14"/>
    <w:pPr>
      <w:spacing w:before="100" w:beforeAutospacing="1" w:after="100" w:afterAutospacing="1"/>
      <w:outlineLvl w:val="2"/>
    </w:pPr>
    <w:rPr>
      <w:b/>
      <w:bCs/>
      <w:sz w:val="27"/>
      <w:szCs w:val="27"/>
    </w:rPr>
  </w:style>
  <w:style w:type="paragraph" w:styleId="Titolo6">
    <w:name w:val="heading 6"/>
    <w:basedOn w:val="Normale"/>
    <w:next w:val="Normale"/>
    <w:qFormat/>
    <w:rsid w:val="00CD2F14"/>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CD2F14"/>
    <w:pPr>
      <w:spacing w:before="100" w:beforeAutospacing="1" w:after="100" w:afterAutospacing="1"/>
    </w:pPr>
  </w:style>
  <w:style w:type="paragraph" w:styleId="Intestazione">
    <w:name w:val="header"/>
    <w:basedOn w:val="Normale"/>
    <w:rsid w:val="00CD2F14"/>
    <w:pPr>
      <w:tabs>
        <w:tab w:val="center" w:pos="4819"/>
        <w:tab w:val="right" w:pos="9638"/>
      </w:tabs>
      <w:jc w:val="both"/>
    </w:pPr>
    <w:rPr>
      <w:rFonts w:ascii="Garamond" w:hAnsi="Garamond"/>
      <w:sz w:val="28"/>
    </w:rPr>
  </w:style>
  <w:style w:type="paragraph" w:styleId="Pidipagina">
    <w:name w:val="footer"/>
    <w:basedOn w:val="Normale"/>
    <w:rsid w:val="00CD2F14"/>
    <w:pPr>
      <w:tabs>
        <w:tab w:val="center" w:pos="4819"/>
        <w:tab w:val="right" w:pos="9638"/>
      </w:tabs>
      <w:jc w:val="both"/>
    </w:pPr>
    <w:rPr>
      <w:rFonts w:ascii="Garamond" w:hAnsi="Garamond"/>
      <w:sz w:val="28"/>
    </w:rPr>
  </w:style>
  <w:style w:type="character" w:styleId="Numeropagina">
    <w:name w:val="page number"/>
    <w:basedOn w:val="Carpredefinitoparagrafo"/>
    <w:rsid w:val="00CD2F14"/>
  </w:style>
  <w:style w:type="paragraph" w:styleId="Testonotaapidipagina">
    <w:name w:val="footnote text"/>
    <w:basedOn w:val="Normale"/>
    <w:link w:val="TestonotaapidipaginaCarattere"/>
    <w:uiPriority w:val="99"/>
    <w:semiHidden/>
    <w:rsid w:val="00CD2F14"/>
    <w:rPr>
      <w:sz w:val="20"/>
      <w:szCs w:val="20"/>
    </w:rPr>
  </w:style>
  <w:style w:type="character" w:styleId="Rimandonotaapidipagina">
    <w:name w:val="footnote reference"/>
    <w:uiPriority w:val="99"/>
    <w:semiHidden/>
    <w:rsid w:val="00CD2F14"/>
    <w:rPr>
      <w:vertAlign w:val="superscript"/>
    </w:rPr>
  </w:style>
  <w:style w:type="paragraph" w:customStyle="1" w:styleId="vedianche">
    <w:name w:val="vedianche"/>
    <w:basedOn w:val="Normale"/>
    <w:rsid w:val="00CD2F14"/>
    <w:pPr>
      <w:spacing w:before="100" w:beforeAutospacing="1" w:after="100" w:afterAutospacing="1"/>
    </w:pPr>
  </w:style>
  <w:style w:type="character" w:styleId="Collegamentoipertestuale">
    <w:name w:val="Hyperlink"/>
    <w:rsid w:val="00CD2F14"/>
    <w:rPr>
      <w:color w:val="0000FF"/>
      <w:u w:val="single"/>
    </w:rPr>
  </w:style>
  <w:style w:type="paragraph" w:styleId="Rientrocorpodeltesto">
    <w:name w:val="Body Text Indent"/>
    <w:basedOn w:val="Normale"/>
    <w:rsid w:val="00CD2F14"/>
    <w:pPr>
      <w:spacing w:after="120"/>
      <w:ind w:left="283"/>
      <w:jc w:val="both"/>
    </w:pPr>
    <w:rPr>
      <w:rFonts w:ascii="Verdana" w:hAnsi="Verdana"/>
      <w:sz w:val="22"/>
    </w:rPr>
  </w:style>
  <w:style w:type="paragraph" w:styleId="Testofumetto">
    <w:name w:val="Balloon Text"/>
    <w:basedOn w:val="Normale"/>
    <w:semiHidden/>
    <w:rsid w:val="00CD2F14"/>
    <w:rPr>
      <w:rFonts w:ascii="Tahoma" w:hAnsi="Tahoma" w:cs="Tahoma"/>
      <w:sz w:val="16"/>
      <w:szCs w:val="16"/>
    </w:rPr>
  </w:style>
  <w:style w:type="paragraph" w:styleId="Sommario1">
    <w:name w:val="toc 1"/>
    <w:basedOn w:val="Normale"/>
    <w:next w:val="Normale"/>
    <w:autoRedefine/>
    <w:semiHidden/>
    <w:rsid w:val="00104494"/>
    <w:pPr>
      <w:tabs>
        <w:tab w:val="right" w:leader="dot" w:pos="9060"/>
      </w:tabs>
      <w:spacing w:after="60"/>
      <w:ind w:left="180"/>
    </w:pPr>
    <w:rPr>
      <w:rFonts w:ascii="Verdana" w:hAnsi="Verdana"/>
      <w:i/>
      <w:noProof/>
      <w:color w:val="800000"/>
      <w:sz w:val="18"/>
      <w:szCs w:val="18"/>
    </w:rPr>
  </w:style>
  <w:style w:type="paragraph" w:customStyle="1" w:styleId="Corpotesto1">
    <w:name w:val="Corpo testo1"/>
    <w:basedOn w:val="Normale"/>
    <w:rsid w:val="00CD2F14"/>
    <w:pPr>
      <w:spacing w:line="360" w:lineRule="auto"/>
    </w:pPr>
    <w:rPr>
      <w:rFonts w:ascii="Arial" w:hAnsi="Arial" w:cs="Arial"/>
      <w:b/>
      <w:bCs/>
      <w:szCs w:val="23"/>
    </w:rPr>
  </w:style>
  <w:style w:type="character" w:customStyle="1" w:styleId="apple-style-span">
    <w:name w:val="apple-style-span"/>
    <w:basedOn w:val="Carpredefinitoparagrafo"/>
    <w:rsid w:val="00CD2F14"/>
  </w:style>
  <w:style w:type="paragraph" w:styleId="Corpodeltesto2">
    <w:name w:val="Body Text 2"/>
    <w:basedOn w:val="Normale"/>
    <w:rsid w:val="00CD2F14"/>
    <w:pPr>
      <w:spacing w:after="80" w:line="360" w:lineRule="auto"/>
      <w:jc w:val="both"/>
    </w:pPr>
    <w:rPr>
      <w:rFonts w:ascii="Arial" w:hAnsi="Arial" w:cs="Arial"/>
      <w:sz w:val="23"/>
      <w:szCs w:val="23"/>
    </w:rPr>
  </w:style>
  <w:style w:type="character" w:customStyle="1" w:styleId="apple-converted-space">
    <w:name w:val="apple-converted-space"/>
    <w:basedOn w:val="Carpredefinitoparagrafo"/>
    <w:rsid w:val="00CD2F14"/>
  </w:style>
  <w:style w:type="paragraph" w:styleId="Rientrocorpodeltesto2">
    <w:name w:val="Body Text Indent 2"/>
    <w:basedOn w:val="Normale"/>
    <w:rsid w:val="00CD2F14"/>
    <w:pPr>
      <w:spacing w:after="120"/>
      <w:ind w:left="360"/>
      <w:jc w:val="both"/>
    </w:pPr>
    <w:rPr>
      <w:rFonts w:ascii="Arial" w:hAnsi="Arial" w:cs="Arial"/>
      <w:sz w:val="23"/>
      <w:szCs w:val="23"/>
    </w:rPr>
  </w:style>
  <w:style w:type="paragraph" w:styleId="Rientrocorpodeltesto3">
    <w:name w:val="Body Text Indent 3"/>
    <w:basedOn w:val="Normale"/>
    <w:rsid w:val="00CD2F14"/>
    <w:pPr>
      <w:spacing w:after="120"/>
      <w:ind w:left="540"/>
      <w:jc w:val="both"/>
    </w:pPr>
    <w:rPr>
      <w:rFonts w:ascii="Arial" w:hAnsi="Arial" w:cs="Arial"/>
      <w:sz w:val="23"/>
      <w:szCs w:val="23"/>
    </w:rPr>
  </w:style>
  <w:style w:type="character" w:styleId="Enfasigrassetto">
    <w:name w:val="Strong"/>
    <w:uiPriority w:val="22"/>
    <w:qFormat/>
    <w:rsid w:val="00CD2F14"/>
    <w:rPr>
      <w:b/>
      <w:bCs/>
    </w:rPr>
  </w:style>
  <w:style w:type="character" w:styleId="Enfasicorsivo">
    <w:name w:val="Emphasis"/>
    <w:qFormat/>
    <w:rsid w:val="00CD2F14"/>
    <w:rPr>
      <w:i/>
      <w:iCs/>
    </w:rPr>
  </w:style>
  <w:style w:type="paragraph" w:styleId="Sommario2">
    <w:name w:val="toc 2"/>
    <w:basedOn w:val="Normale"/>
    <w:next w:val="Normale"/>
    <w:autoRedefine/>
    <w:semiHidden/>
    <w:rsid w:val="00CD2F14"/>
    <w:pPr>
      <w:ind w:left="240"/>
    </w:pPr>
  </w:style>
  <w:style w:type="paragraph" w:styleId="Sommario3">
    <w:name w:val="toc 3"/>
    <w:basedOn w:val="Normale"/>
    <w:next w:val="Normale"/>
    <w:autoRedefine/>
    <w:semiHidden/>
    <w:rsid w:val="00CD2F14"/>
    <w:pPr>
      <w:ind w:left="480"/>
    </w:pPr>
  </w:style>
  <w:style w:type="paragraph" w:styleId="Sommario4">
    <w:name w:val="toc 4"/>
    <w:basedOn w:val="Normale"/>
    <w:next w:val="Normale"/>
    <w:autoRedefine/>
    <w:semiHidden/>
    <w:rsid w:val="00CD2F14"/>
    <w:pPr>
      <w:ind w:left="720"/>
    </w:pPr>
  </w:style>
  <w:style w:type="paragraph" w:styleId="Sommario5">
    <w:name w:val="toc 5"/>
    <w:basedOn w:val="Normale"/>
    <w:next w:val="Normale"/>
    <w:autoRedefine/>
    <w:semiHidden/>
    <w:rsid w:val="00CD2F14"/>
    <w:pPr>
      <w:ind w:left="960"/>
    </w:pPr>
  </w:style>
  <w:style w:type="paragraph" w:styleId="Sommario6">
    <w:name w:val="toc 6"/>
    <w:basedOn w:val="Normale"/>
    <w:next w:val="Normale"/>
    <w:autoRedefine/>
    <w:semiHidden/>
    <w:rsid w:val="00CD2F14"/>
    <w:pPr>
      <w:ind w:left="1200"/>
    </w:pPr>
  </w:style>
  <w:style w:type="paragraph" w:styleId="Sommario7">
    <w:name w:val="toc 7"/>
    <w:basedOn w:val="Normale"/>
    <w:next w:val="Normale"/>
    <w:autoRedefine/>
    <w:semiHidden/>
    <w:rsid w:val="00CD2F14"/>
    <w:pPr>
      <w:ind w:left="1440"/>
    </w:pPr>
  </w:style>
  <w:style w:type="paragraph" w:styleId="Sommario8">
    <w:name w:val="toc 8"/>
    <w:basedOn w:val="Normale"/>
    <w:next w:val="Normale"/>
    <w:autoRedefine/>
    <w:semiHidden/>
    <w:rsid w:val="00CD2F14"/>
    <w:pPr>
      <w:ind w:left="1680"/>
    </w:pPr>
  </w:style>
  <w:style w:type="paragraph" w:styleId="Sommario9">
    <w:name w:val="toc 9"/>
    <w:basedOn w:val="Normale"/>
    <w:next w:val="Normale"/>
    <w:autoRedefine/>
    <w:semiHidden/>
    <w:rsid w:val="00CD2F14"/>
    <w:pPr>
      <w:ind w:left="1920"/>
    </w:pPr>
  </w:style>
  <w:style w:type="paragraph" w:styleId="Testonormale">
    <w:name w:val="Plain Text"/>
    <w:basedOn w:val="Normale"/>
    <w:rsid w:val="00AA4D87"/>
    <w:rPr>
      <w:rFonts w:ascii="Courier New" w:hAnsi="Courier New" w:cs="Courier New"/>
      <w:sz w:val="20"/>
      <w:szCs w:val="20"/>
    </w:rPr>
  </w:style>
  <w:style w:type="paragraph" w:styleId="Corpodeltesto3">
    <w:name w:val="Body Text 3"/>
    <w:basedOn w:val="Normale"/>
    <w:rsid w:val="00BE6797"/>
    <w:pPr>
      <w:spacing w:after="120"/>
    </w:pPr>
    <w:rPr>
      <w:sz w:val="16"/>
      <w:szCs w:val="16"/>
    </w:rPr>
  </w:style>
  <w:style w:type="paragraph" w:customStyle="1" w:styleId="TAVOLARapann">
    <w:name w:val="TAVOLA Rapann"/>
    <w:next w:val="Normale"/>
    <w:link w:val="TAVOLARapannCarattere"/>
    <w:rsid w:val="007B2E14"/>
    <w:pPr>
      <w:tabs>
        <w:tab w:val="left" w:pos="1276"/>
      </w:tabs>
      <w:spacing w:line="200" w:lineRule="exact"/>
      <w:ind w:left="1276" w:hanging="1276"/>
      <w:jc w:val="both"/>
    </w:pPr>
    <w:rPr>
      <w:rFonts w:ascii="Arial" w:hAnsi="Arial"/>
      <w:b/>
      <w:bCs/>
      <w:sz w:val="18"/>
    </w:rPr>
  </w:style>
  <w:style w:type="character" w:customStyle="1" w:styleId="TAVOLARapannCarattere">
    <w:name w:val="TAVOLA Rapann Carattere"/>
    <w:link w:val="TAVOLARapann"/>
    <w:rsid w:val="007B2E14"/>
    <w:rPr>
      <w:rFonts w:ascii="Arial" w:hAnsi="Arial"/>
      <w:b/>
      <w:bCs/>
      <w:sz w:val="18"/>
      <w:lang w:val="it-IT" w:eastAsia="it-IT" w:bidi="ar-SA"/>
    </w:rPr>
  </w:style>
  <w:style w:type="paragraph" w:customStyle="1" w:styleId="tesina">
    <w:name w:val="tesina"/>
    <w:basedOn w:val="Normale"/>
    <w:rsid w:val="005C49A4"/>
    <w:pPr>
      <w:widowControl w:val="0"/>
      <w:autoSpaceDE w:val="0"/>
      <w:autoSpaceDN w:val="0"/>
      <w:adjustRightInd w:val="0"/>
      <w:spacing w:line="285" w:lineRule="atLeast"/>
      <w:ind w:left="390" w:right="390"/>
      <w:jc w:val="both"/>
    </w:pPr>
  </w:style>
  <w:style w:type="character" w:styleId="Rimandocommento">
    <w:name w:val="annotation reference"/>
    <w:semiHidden/>
    <w:rsid w:val="00F055FB"/>
    <w:rPr>
      <w:sz w:val="16"/>
      <w:szCs w:val="16"/>
    </w:rPr>
  </w:style>
  <w:style w:type="paragraph" w:styleId="Testocommento">
    <w:name w:val="annotation text"/>
    <w:basedOn w:val="Normale"/>
    <w:semiHidden/>
    <w:rsid w:val="00F055FB"/>
    <w:rPr>
      <w:sz w:val="20"/>
      <w:szCs w:val="20"/>
    </w:rPr>
  </w:style>
  <w:style w:type="paragraph" w:styleId="Soggettocommento">
    <w:name w:val="annotation subject"/>
    <w:basedOn w:val="Testocommento"/>
    <w:next w:val="Testocommento"/>
    <w:semiHidden/>
    <w:rsid w:val="00F055FB"/>
    <w:rPr>
      <w:b/>
      <w:bCs/>
    </w:rPr>
  </w:style>
  <w:style w:type="paragraph" w:customStyle="1" w:styleId="desc">
    <w:name w:val="desc"/>
    <w:basedOn w:val="Normale"/>
    <w:rsid w:val="000E2136"/>
    <w:pPr>
      <w:spacing w:before="100" w:beforeAutospacing="1" w:after="100" w:afterAutospacing="1"/>
    </w:pPr>
  </w:style>
  <w:style w:type="character" w:customStyle="1" w:styleId="glossario">
    <w:name w:val="glossario"/>
    <w:basedOn w:val="Carpredefinitoparagrafo"/>
    <w:rsid w:val="000E2136"/>
  </w:style>
  <w:style w:type="character" w:customStyle="1" w:styleId="TestonotaapidipaginaCarattere">
    <w:name w:val="Testo nota a piè di pagina Carattere"/>
    <w:basedOn w:val="Carpredefinitoparagrafo"/>
    <w:link w:val="Testonotaapidipagina"/>
    <w:uiPriority w:val="99"/>
    <w:semiHidden/>
    <w:rsid w:val="008726D4"/>
  </w:style>
  <w:style w:type="paragraph" w:styleId="Revisione">
    <w:name w:val="Revision"/>
    <w:hidden/>
    <w:uiPriority w:val="99"/>
    <w:semiHidden/>
    <w:rsid w:val="00D1518D"/>
    <w:rPr>
      <w:sz w:val="24"/>
      <w:szCs w:val="24"/>
    </w:rPr>
  </w:style>
  <w:style w:type="paragraph" w:styleId="Paragrafoelenco">
    <w:name w:val="List Paragraph"/>
    <w:basedOn w:val="Normale"/>
    <w:uiPriority w:val="34"/>
    <w:qFormat/>
    <w:rsid w:val="003D7B4E"/>
    <w:pPr>
      <w:ind w:left="720"/>
      <w:contextualSpacing/>
    </w:pPr>
  </w:style>
  <w:style w:type="paragraph" w:styleId="PreformattatoHTML">
    <w:name w:val="HTML Preformatted"/>
    <w:basedOn w:val="Normale"/>
    <w:link w:val="PreformattatoHTMLCarattere"/>
    <w:uiPriority w:val="99"/>
    <w:unhideWhenUsed/>
    <w:rsid w:val="00967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9673D1"/>
    <w:rPr>
      <w:rFonts w:ascii="Courier New" w:hAnsi="Courier New" w:cs="Courier New"/>
    </w:rPr>
  </w:style>
  <w:style w:type="character" w:customStyle="1" w:styleId="Titolo3Carattere">
    <w:name w:val="Titolo 3 Carattere"/>
    <w:basedOn w:val="Carpredefinitoparagrafo"/>
    <w:link w:val="Titolo3"/>
    <w:uiPriority w:val="9"/>
    <w:rsid w:val="00E35188"/>
    <w:rPr>
      <w:b/>
      <w:bCs/>
      <w:sz w:val="27"/>
      <w:szCs w:val="27"/>
    </w:rPr>
  </w:style>
  <w:style w:type="character" w:customStyle="1" w:styleId="object">
    <w:name w:val="object"/>
    <w:basedOn w:val="Carpredefinitoparagrafo"/>
    <w:rsid w:val="00EC604A"/>
  </w:style>
  <w:style w:type="table" w:styleId="Grigliatabella">
    <w:name w:val="Table Grid"/>
    <w:basedOn w:val="Tabellanormale"/>
    <w:unhideWhenUsed/>
    <w:rsid w:val="005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597">
      <w:bodyDiv w:val="1"/>
      <w:marLeft w:val="0"/>
      <w:marRight w:val="0"/>
      <w:marTop w:val="0"/>
      <w:marBottom w:val="0"/>
      <w:divBdr>
        <w:top w:val="none" w:sz="0" w:space="0" w:color="auto"/>
        <w:left w:val="none" w:sz="0" w:space="0" w:color="auto"/>
        <w:bottom w:val="none" w:sz="0" w:space="0" w:color="auto"/>
        <w:right w:val="none" w:sz="0" w:space="0" w:color="auto"/>
      </w:divBdr>
    </w:div>
    <w:div w:id="30153241">
      <w:bodyDiv w:val="1"/>
      <w:marLeft w:val="0"/>
      <w:marRight w:val="0"/>
      <w:marTop w:val="0"/>
      <w:marBottom w:val="0"/>
      <w:divBdr>
        <w:top w:val="none" w:sz="0" w:space="0" w:color="auto"/>
        <w:left w:val="none" w:sz="0" w:space="0" w:color="auto"/>
        <w:bottom w:val="none" w:sz="0" w:space="0" w:color="auto"/>
        <w:right w:val="none" w:sz="0" w:space="0" w:color="auto"/>
      </w:divBdr>
    </w:div>
    <w:div w:id="34895677">
      <w:bodyDiv w:val="1"/>
      <w:marLeft w:val="0"/>
      <w:marRight w:val="0"/>
      <w:marTop w:val="0"/>
      <w:marBottom w:val="0"/>
      <w:divBdr>
        <w:top w:val="none" w:sz="0" w:space="0" w:color="auto"/>
        <w:left w:val="none" w:sz="0" w:space="0" w:color="auto"/>
        <w:bottom w:val="none" w:sz="0" w:space="0" w:color="auto"/>
        <w:right w:val="none" w:sz="0" w:space="0" w:color="auto"/>
      </w:divBdr>
    </w:div>
    <w:div w:id="84114040">
      <w:bodyDiv w:val="1"/>
      <w:marLeft w:val="0"/>
      <w:marRight w:val="0"/>
      <w:marTop w:val="0"/>
      <w:marBottom w:val="0"/>
      <w:divBdr>
        <w:top w:val="none" w:sz="0" w:space="0" w:color="auto"/>
        <w:left w:val="none" w:sz="0" w:space="0" w:color="auto"/>
        <w:bottom w:val="none" w:sz="0" w:space="0" w:color="auto"/>
        <w:right w:val="none" w:sz="0" w:space="0" w:color="auto"/>
      </w:divBdr>
    </w:div>
    <w:div w:id="120467172">
      <w:bodyDiv w:val="1"/>
      <w:marLeft w:val="0"/>
      <w:marRight w:val="0"/>
      <w:marTop w:val="0"/>
      <w:marBottom w:val="0"/>
      <w:divBdr>
        <w:top w:val="none" w:sz="0" w:space="0" w:color="auto"/>
        <w:left w:val="none" w:sz="0" w:space="0" w:color="auto"/>
        <w:bottom w:val="none" w:sz="0" w:space="0" w:color="auto"/>
        <w:right w:val="none" w:sz="0" w:space="0" w:color="auto"/>
      </w:divBdr>
    </w:div>
    <w:div w:id="126433513">
      <w:bodyDiv w:val="1"/>
      <w:marLeft w:val="0"/>
      <w:marRight w:val="0"/>
      <w:marTop w:val="0"/>
      <w:marBottom w:val="0"/>
      <w:divBdr>
        <w:top w:val="none" w:sz="0" w:space="0" w:color="auto"/>
        <w:left w:val="none" w:sz="0" w:space="0" w:color="auto"/>
        <w:bottom w:val="none" w:sz="0" w:space="0" w:color="auto"/>
        <w:right w:val="none" w:sz="0" w:space="0" w:color="auto"/>
      </w:divBdr>
    </w:div>
    <w:div w:id="139544480">
      <w:bodyDiv w:val="1"/>
      <w:marLeft w:val="0"/>
      <w:marRight w:val="0"/>
      <w:marTop w:val="0"/>
      <w:marBottom w:val="0"/>
      <w:divBdr>
        <w:top w:val="none" w:sz="0" w:space="0" w:color="auto"/>
        <w:left w:val="none" w:sz="0" w:space="0" w:color="auto"/>
        <w:bottom w:val="none" w:sz="0" w:space="0" w:color="auto"/>
        <w:right w:val="none" w:sz="0" w:space="0" w:color="auto"/>
      </w:divBdr>
    </w:div>
    <w:div w:id="155152275">
      <w:bodyDiv w:val="1"/>
      <w:marLeft w:val="0"/>
      <w:marRight w:val="0"/>
      <w:marTop w:val="0"/>
      <w:marBottom w:val="0"/>
      <w:divBdr>
        <w:top w:val="none" w:sz="0" w:space="0" w:color="auto"/>
        <w:left w:val="none" w:sz="0" w:space="0" w:color="auto"/>
        <w:bottom w:val="none" w:sz="0" w:space="0" w:color="auto"/>
        <w:right w:val="none" w:sz="0" w:space="0" w:color="auto"/>
      </w:divBdr>
    </w:div>
    <w:div w:id="166287613">
      <w:bodyDiv w:val="1"/>
      <w:marLeft w:val="0"/>
      <w:marRight w:val="0"/>
      <w:marTop w:val="0"/>
      <w:marBottom w:val="0"/>
      <w:divBdr>
        <w:top w:val="none" w:sz="0" w:space="0" w:color="auto"/>
        <w:left w:val="none" w:sz="0" w:space="0" w:color="auto"/>
        <w:bottom w:val="none" w:sz="0" w:space="0" w:color="auto"/>
        <w:right w:val="none" w:sz="0" w:space="0" w:color="auto"/>
      </w:divBdr>
    </w:div>
    <w:div w:id="203299917">
      <w:bodyDiv w:val="1"/>
      <w:marLeft w:val="0"/>
      <w:marRight w:val="0"/>
      <w:marTop w:val="0"/>
      <w:marBottom w:val="0"/>
      <w:divBdr>
        <w:top w:val="none" w:sz="0" w:space="0" w:color="auto"/>
        <w:left w:val="none" w:sz="0" w:space="0" w:color="auto"/>
        <w:bottom w:val="none" w:sz="0" w:space="0" w:color="auto"/>
        <w:right w:val="none" w:sz="0" w:space="0" w:color="auto"/>
      </w:divBdr>
    </w:div>
    <w:div w:id="211770949">
      <w:bodyDiv w:val="1"/>
      <w:marLeft w:val="0"/>
      <w:marRight w:val="0"/>
      <w:marTop w:val="0"/>
      <w:marBottom w:val="0"/>
      <w:divBdr>
        <w:top w:val="none" w:sz="0" w:space="0" w:color="auto"/>
        <w:left w:val="none" w:sz="0" w:space="0" w:color="auto"/>
        <w:bottom w:val="none" w:sz="0" w:space="0" w:color="auto"/>
        <w:right w:val="none" w:sz="0" w:space="0" w:color="auto"/>
      </w:divBdr>
    </w:div>
    <w:div w:id="221598748">
      <w:bodyDiv w:val="1"/>
      <w:marLeft w:val="0"/>
      <w:marRight w:val="0"/>
      <w:marTop w:val="0"/>
      <w:marBottom w:val="0"/>
      <w:divBdr>
        <w:top w:val="none" w:sz="0" w:space="0" w:color="auto"/>
        <w:left w:val="none" w:sz="0" w:space="0" w:color="auto"/>
        <w:bottom w:val="none" w:sz="0" w:space="0" w:color="auto"/>
        <w:right w:val="none" w:sz="0" w:space="0" w:color="auto"/>
      </w:divBdr>
    </w:div>
    <w:div w:id="342632993">
      <w:bodyDiv w:val="1"/>
      <w:marLeft w:val="0"/>
      <w:marRight w:val="0"/>
      <w:marTop w:val="0"/>
      <w:marBottom w:val="0"/>
      <w:divBdr>
        <w:top w:val="none" w:sz="0" w:space="0" w:color="auto"/>
        <w:left w:val="none" w:sz="0" w:space="0" w:color="auto"/>
        <w:bottom w:val="none" w:sz="0" w:space="0" w:color="auto"/>
        <w:right w:val="none" w:sz="0" w:space="0" w:color="auto"/>
      </w:divBdr>
    </w:div>
    <w:div w:id="356928250">
      <w:bodyDiv w:val="1"/>
      <w:marLeft w:val="0"/>
      <w:marRight w:val="0"/>
      <w:marTop w:val="0"/>
      <w:marBottom w:val="0"/>
      <w:divBdr>
        <w:top w:val="none" w:sz="0" w:space="0" w:color="auto"/>
        <w:left w:val="none" w:sz="0" w:space="0" w:color="auto"/>
        <w:bottom w:val="none" w:sz="0" w:space="0" w:color="auto"/>
        <w:right w:val="none" w:sz="0" w:space="0" w:color="auto"/>
      </w:divBdr>
    </w:div>
    <w:div w:id="364529763">
      <w:bodyDiv w:val="1"/>
      <w:marLeft w:val="0"/>
      <w:marRight w:val="0"/>
      <w:marTop w:val="0"/>
      <w:marBottom w:val="0"/>
      <w:divBdr>
        <w:top w:val="none" w:sz="0" w:space="0" w:color="auto"/>
        <w:left w:val="none" w:sz="0" w:space="0" w:color="auto"/>
        <w:bottom w:val="none" w:sz="0" w:space="0" w:color="auto"/>
        <w:right w:val="none" w:sz="0" w:space="0" w:color="auto"/>
      </w:divBdr>
    </w:div>
    <w:div w:id="385033702">
      <w:bodyDiv w:val="1"/>
      <w:marLeft w:val="0"/>
      <w:marRight w:val="0"/>
      <w:marTop w:val="0"/>
      <w:marBottom w:val="0"/>
      <w:divBdr>
        <w:top w:val="none" w:sz="0" w:space="0" w:color="auto"/>
        <w:left w:val="none" w:sz="0" w:space="0" w:color="auto"/>
        <w:bottom w:val="none" w:sz="0" w:space="0" w:color="auto"/>
        <w:right w:val="none" w:sz="0" w:space="0" w:color="auto"/>
      </w:divBdr>
    </w:div>
    <w:div w:id="389235831">
      <w:bodyDiv w:val="1"/>
      <w:marLeft w:val="0"/>
      <w:marRight w:val="0"/>
      <w:marTop w:val="0"/>
      <w:marBottom w:val="0"/>
      <w:divBdr>
        <w:top w:val="none" w:sz="0" w:space="0" w:color="auto"/>
        <w:left w:val="none" w:sz="0" w:space="0" w:color="auto"/>
        <w:bottom w:val="none" w:sz="0" w:space="0" w:color="auto"/>
        <w:right w:val="none" w:sz="0" w:space="0" w:color="auto"/>
      </w:divBdr>
    </w:div>
    <w:div w:id="408624171">
      <w:bodyDiv w:val="1"/>
      <w:marLeft w:val="0"/>
      <w:marRight w:val="0"/>
      <w:marTop w:val="0"/>
      <w:marBottom w:val="0"/>
      <w:divBdr>
        <w:top w:val="none" w:sz="0" w:space="0" w:color="auto"/>
        <w:left w:val="none" w:sz="0" w:space="0" w:color="auto"/>
        <w:bottom w:val="none" w:sz="0" w:space="0" w:color="auto"/>
        <w:right w:val="none" w:sz="0" w:space="0" w:color="auto"/>
      </w:divBdr>
    </w:div>
    <w:div w:id="413403213">
      <w:bodyDiv w:val="1"/>
      <w:marLeft w:val="0"/>
      <w:marRight w:val="0"/>
      <w:marTop w:val="0"/>
      <w:marBottom w:val="0"/>
      <w:divBdr>
        <w:top w:val="none" w:sz="0" w:space="0" w:color="auto"/>
        <w:left w:val="none" w:sz="0" w:space="0" w:color="auto"/>
        <w:bottom w:val="none" w:sz="0" w:space="0" w:color="auto"/>
        <w:right w:val="none" w:sz="0" w:space="0" w:color="auto"/>
      </w:divBdr>
    </w:div>
    <w:div w:id="450901087">
      <w:bodyDiv w:val="1"/>
      <w:marLeft w:val="0"/>
      <w:marRight w:val="0"/>
      <w:marTop w:val="0"/>
      <w:marBottom w:val="0"/>
      <w:divBdr>
        <w:top w:val="none" w:sz="0" w:space="0" w:color="auto"/>
        <w:left w:val="none" w:sz="0" w:space="0" w:color="auto"/>
        <w:bottom w:val="none" w:sz="0" w:space="0" w:color="auto"/>
        <w:right w:val="none" w:sz="0" w:space="0" w:color="auto"/>
      </w:divBdr>
    </w:div>
    <w:div w:id="457383413">
      <w:bodyDiv w:val="1"/>
      <w:marLeft w:val="0"/>
      <w:marRight w:val="0"/>
      <w:marTop w:val="0"/>
      <w:marBottom w:val="0"/>
      <w:divBdr>
        <w:top w:val="none" w:sz="0" w:space="0" w:color="auto"/>
        <w:left w:val="none" w:sz="0" w:space="0" w:color="auto"/>
        <w:bottom w:val="none" w:sz="0" w:space="0" w:color="auto"/>
        <w:right w:val="none" w:sz="0" w:space="0" w:color="auto"/>
      </w:divBdr>
    </w:div>
    <w:div w:id="497617918">
      <w:bodyDiv w:val="1"/>
      <w:marLeft w:val="0"/>
      <w:marRight w:val="0"/>
      <w:marTop w:val="0"/>
      <w:marBottom w:val="0"/>
      <w:divBdr>
        <w:top w:val="none" w:sz="0" w:space="0" w:color="auto"/>
        <w:left w:val="none" w:sz="0" w:space="0" w:color="auto"/>
        <w:bottom w:val="none" w:sz="0" w:space="0" w:color="auto"/>
        <w:right w:val="none" w:sz="0" w:space="0" w:color="auto"/>
      </w:divBdr>
    </w:div>
    <w:div w:id="533612532">
      <w:bodyDiv w:val="1"/>
      <w:marLeft w:val="0"/>
      <w:marRight w:val="0"/>
      <w:marTop w:val="0"/>
      <w:marBottom w:val="0"/>
      <w:divBdr>
        <w:top w:val="none" w:sz="0" w:space="0" w:color="auto"/>
        <w:left w:val="none" w:sz="0" w:space="0" w:color="auto"/>
        <w:bottom w:val="none" w:sz="0" w:space="0" w:color="auto"/>
        <w:right w:val="none" w:sz="0" w:space="0" w:color="auto"/>
      </w:divBdr>
    </w:div>
    <w:div w:id="565258363">
      <w:bodyDiv w:val="1"/>
      <w:marLeft w:val="0"/>
      <w:marRight w:val="0"/>
      <w:marTop w:val="0"/>
      <w:marBottom w:val="0"/>
      <w:divBdr>
        <w:top w:val="none" w:sz="0" w:space="0" w:color="auto"/>
        <w:left w:val="none" w:sz="0" w:space="0" w:color="auto"/>
        <w:bottom w:val="none" w:sz="0" w:space="0" w:color="auto"/>
        <w:right w:val="none" w:sz="0" w:space="0" w:color="auto"/>
      </w:divBdr>
    </w:div>
    <w:div w:id="570310341">
      <w:bodyDiv w:val="1"/>
      <w:marLeft w:val="0"/>
      <w:marRight w:val="0"/>
      <w:marTop w:val="0"/>
      <w:marBottom w:val="0"/>
      <w:divBdr>
        <w:top w:val="none" w:sz="0" w:space="0" w:color="auto"/>
        <w:left w:val="none" w:sz="0" w:space="0" w:color="auto"/>
        <w:bottom w:val="none" w:sz="0" w:space="0" w:color="auto"/>
        <w:right w:val="none" w:sz="0" w:space="0" w:color="auto"/>
      </w:divBdr>
    </w:div>
    <w:div w:id="588925758">
      <w:bodyDiv w:val="1"/>
      <w:marLeft w:val="0"/>
      <w:marRight w:val="0"/>
      <w:marTop w:val="0"/>
      <w:marBottom w:val="0"/>
      <w:divBdr>
        <w:top w:val="none" w:sz="0" w:space="0" w:color="auto"/>
        <w:left w:val="none" w:sz="0" w:space="0" w:color="auto"/>
        <w:bottom w:val="none" w:sz="0" w:space="0" w:color="auto"/>
        <w:right w:val="none" w:sz="0" w:space="0" w:color="auto"/>
      </w:divBdr>
    </w:div>
    <w:div w:id="611516912">
      <w:bodyDiv w:val="1"/>
      <w:marLeft w:val="0"/>
      <w:marRight w:val="0"/>
      <w:marTop w:val="0"/>
      <w:marBottom w:val="0"/>
      <w:divBdr>
        <w:top w:val="none" w:sz="0" w:space="0" w:color="auto"/>
        <w:left w:val="none" w:sz="0" w:space="0" w:color="auto"/>
        <w:bottom w:val="none" w:sz="0" w:space="0" w:color="auto"/>
        <w:right w:val="none" w:sz="0" w:space="0" w:color="auto"/>
      </w:divBdr>
    </w:div>
    <w:div w:id="677655599">
      <w:bodyDiv w:val="1"/>
      <w:marLeft w:val="0"/>
      <w:marRight w:val="0"/>
      <w:marTop w:val="0"/>
      <w:marBottom w:val="0"/>
      <w:divBdr>
        <w:top w:val="none" w:sz="0" w:space="0" w:color="auto"/>
        <w:left w:val="none" w:sz="0" w:space="0" w:color="auto"/>
        <w:bottom w:val="none" w:sz="0" w:space="0" w:color="auto"/>
        <w:right w:val="none" w:sz="0" w:space="0" w:color="auto"/>
      </w:divBdr>
    </w:div>
    <w:div w:id="691227105">
      <w:bodyDiv w:val="1"/>
      <w:marLeft w:val="0"/>
      <w:marRight w:val="0"/>
      <w:marTop w:val="0"/>
      <w:marBottom w:val="0"/>
      <w:divBdr>
        <w:top w:val="none" w:sz="0" w:space="0" w:color="auto"/>
        <w:left w:val="none" w:sz="0" w:space="0" w:color="auto"/>
        <w:bottom w:val="none" w:sz="0" w:space="0" w:color="auto"/>
        <w:right w:val="none" w:sz="0" w:space="0" w:color="auto"/>
      </w:divBdr>
    </w:div>
    <w:div w:id="717506869">
      <w:bodyDiv w:val="1"/>
      <w:marLeft w:val="0"/>
      <w:marRight w:val="0"/>
      <w:marTop w:val="0"/>
      <w:marBottom w:val="0"/>
      <w:divBdr>
        <w:top w:val="none" w:sz="0" w:space="0" w:color="auto"/>
        <w:left w:val="none" w:sz="0" w:space="0" w:color="auto"/>
        <w:bottom w:val="none" w:sz="0" w:space="0" w:color="auto"/>
        <w:right w:val="none" w:sz="0" w:space="0" w:color="auto"/>
      </w:divBdr>
    </w:div>
    <w:div w:id="728655271">
      <w:bodyDiv w:val="1"/>
      <w:marLeft w:val="0"/>
      <w:marRight w:val="0"/>
      <w:marTop w:val="0"/>
      <w:marBottom w:val="0"/>
      <w:divBdr>
        <w:top w:val="none" w:sz="0" w:space="0" w:color="auto"/>
        <w:left w:val="none" w:sz="0" w:space="0" w:color="auto"/>
        <w:bottom w:val="none" w:sz="0" w:space="0" w:color="auto"/>
        <w:right w:val="none" w:sz="0" w:space="0" w:color="auto"/>
      </w:divBdr>
    </w:div>
    <w:div w:id="771432531">
      <w:bodyDiv w:val="1"/>
      <w:marLeft w:val="0"/>
      <w:marRight w:val="0"/>
      <w:marTop w:val="0"/>
      <w:marBottom w:val="0"/>
      <w:divBdr>
        <w:top w:val="none" w:sz="0" w:space="0" w:color="auto"/>
        <w:left w:val="none" w:sz="0" w:space="0" w:color="auto"/>
        <w:bottom w:val="none" w:sz="0" w:space="0" w:color="auto"/>
        <w:right w:val="none" w:sz="0" w:space="0" w:color="auto"/>
      </w:divBdr>
    </w:div>
    <w:div w:id="805390053">
      <w:bodyDiv w:val="1"/>
      <w:marLeft w:val="0"/>
      <w:marRight w:val="0"/>
      <w:marTop w:val="0"/>
      <w:marBottom w:val="0"/>
      <w:divBdr>
        <w:top w:val="none" w:sz="0" w:space="0" w:color="auto"/>
        <w:left w:val="none" w:sz="0" w:space="0" w:color="auto"/>
        <w:bottom w:val="none" w:sz="0" w:space="0" w:color="auto"/>
        <w:right w:val="none" w:sz="0" w:space="0" w:color="auto"/>
      </w:divBdr>
    </w:div>
    <w:div w:id="811672516">
      <w:bodyDiv w:val="1"/>
      <w:marLeft w:val="0"/>
      <w:marRight w:val="0"/>
      <w:marTop w:val="0"/>
      <w:marBottom w:val="0"/>
      <w:divBdr>
        <w:top w:val="none" w:sz="0" w:space="0" w:color="auto"/>
        <w:left w:val="none" w:sz="0" w:space="0" w:color="auto"/>
        <w:bottom w:val="none" w:sz="0" w:space="0" w:color="auto"/>
        <w:right w:val="none" w:sz="0" w:space="0" w:color="auto"/>
      </w:divBdr>
    </w:div>
    <w:div w:id="823469459">
      <w:bodyDiv w:val="1"/>
      <w:marLeft w:val="0"/>
      <w:marRight w:val="0"/>
      <w:marTop w:val="0"/>
      <w:marBottom w:val="0"/>
      <w:divBdr>
        <w:top w:val="none" w:sz="0" w:space="0" w:color="auto"/>
        <w:left w:val="none" w:sz="0" w:space="0" w:color="auto"/>
        <w:bottom w:val="none" w:sz="0" w:space="0" w:color="auto"/>
        <w:right w:val="none" w:sz="0" w:space="0" w:color="auto"/>
      </w:divBdr>
    </w:div>
    <w:div w:id="837769532">
      <w:bodyDiv w:val="1"/>
      <w:marLeft w:val="0"/>
      <w:marRight w:val="0"/>
      <w:marTop w:val="0"/>
      <w:marBottom w:val="0"/>
      <w:divBdr>
        <w:top w:val="none" w:sz="0" w:space="0" w:color="auto"/>
        <w:left w:val="none" w:sz="0" w:space="0" w:color="auto"/>
        <w:bottom w:val="none" w:sz="0" w:space="0" w:color="auto"/>
        <w:right w:val="none" w:sz="0" w:space="0" w:color="auto"/>
      </w:divBdr>
    </w:div>
    <w:div w:id="853029713">
      <w:bodyDiv w:val="1"/>
      <w:marLeft w:val="0"/>
      <w:marRight w:val="0"/>
      <w:marTop w:val="0"/>
      <w:marBottom w:val="0"/>
      <w:divBdr>
        <w:top w:val="none" w:sz="0" w:space="0" w:color="auto"/>
        <w:left w:val="none" w:sz="0" w:space="0" w:color="auto"/>
        <w:bottom w:val="none" w:sz="0" w:space="0" w:color="auto"/>
        <w:right w:val="none" w:sz="0" w:space="0" w:color="auto"/>
      </w:divBdr>
    </w:div>
    <w:div w:id="866914544">
      <w:bodyDiv w:val="1"/>
      <w:marLeft w:val="0"/>
      <w:marRight w:val="0"/>
      <w:marTop w:val="0"/>
      <w:marBottom w:val="0"/>
      <w:divBdr>
        <w:top w:val="none" w:sz="0" w:space="0" w:color="auto"/>
        <w:left w:val="none" w:sz="0" w:space="0" w:color="auto"/>
        <w:bottom w:val="none" w:sz="0" w:space="0" w:color="auto"/>
        <w:right w:val="none" w:sz="0" w:space="0" w:color="auto"/>
      </w:divBdr>
    </w:div>
    <w:div w:id="870923952">
      <w:bodyDiv w:val="1"/>
      <w:marLeft w:val="0"/>
      <w:marRight w:val="0"/>
      <w:marTop w:val="0"/>
      <w:marBottom w:val="0"/>
      <w:divBdr>
        <w:top w:val="none" w:sz="0" w:space="0" w:color="auto"/>
        <w:left w:val="none" w:sz="0" w:space="0" w:color="auto"/>
        <w:bottom w:val="none" w:sz="0" w:space="0" w:color="auto"/>
        <w:right w:val="none" w:sz="0" w:space="0" w:color="auto"/>
      </w:divBdr>
    </w:div>
    <w:div w:id="879249498">
      <w:bodyDiv w:val="1"/>
      <w:marLeft w:val="0"/>
      <w:marRight w:val="0"/>
      <w:marTop w:val="0"/>
      <w:marBottom w:val="0"/>
      <w:divBdr>
        <w:top w:val="none" w:sz="0" w:space="0" w:color="auto"/>
        <w:left w:val="none" w:sz="0" w:space="0" w:color="auto"/>
        <w:bottom w:val="none" w:sz="0" w:space="0" w:color="auto"/>
        <w:right w:val="none" w:sz="0" w:space="0" w:color="auto"/>
      </w:divBdr>
    </w:div>
    <w:div w:id="882209346">
      <w:bodyDiv w:val="1"/>
      <w:marLeft w:val="0"/>
      <w:marRight w:val="0"/>
      <w:marTop w:val="0"/>
      <w:marBottom w:val="0"/>
      <w:divBdr>
        <w:top w:val="none" w:sz="0" w:space="0" w:color="auto"/>
        <w:left w:val="none" w:sz="0" w:space="0" w:color="auto"/>
        <w:bottom w:val="none" w:sz="0" w:space="0" w:color="auto"/>
        <w:right w:val="none" w:sz="0" w:space="0" w:color="auto"/>
      </w:divBdr>
    </w:div>
    <w:div w:id="889607918">
      <w:bodyDiv w:val="1"/>
      <w:marLeft w:val="0"/>
      <w:marRight w:val="0"/>
      <w:marTop w:val="0"/>
      <w:marBottom w:val="0"/>
      <w:divBdr>
        <w:top w:val="none" w:sz="0" w:space="0" w:color="auto"/>
        <w:left w:val="none" w:sz="0" w:space="0" w:color="auto"/>
        <w:bottom w:val="none" w:sz="0" w:space="0" w:color="auto"/>
        <w:right w:val="none" w:sz="0" w:space="0" w:color="auto"/>
      </w:divBdr>
    </w:div>
    <w:div w:id="897594206">
      <w:bodyDiv w:val="1"/>
      <w:marLeft w:val="0"/>
      <w:marRight w:val="0"/>
      <w:marTop w:val="0"/>
      <w:marBottom w:val="0"/>
      <w:divBdr>
        <w:top w:val="none" w:sz="0" w:space="0" w:color="auto"/>
        <w:left w:val="none" w:sz="0" w:space="0" w:color="auto"/>
        <w:bottom w:val="none" w:sz="0" w:space="0" w:color="auto"/>
        <w:right w:val="none" w:sz="0" w:space="0" w:color="auto"/>
      </w:divBdr>
    </w:div>
    <w:div w:id="902062969">
      <w:bodyDiv w:val="1"/>
      <w:marLeft w:val="0"/>
      <w:marRight w:val="0"/>
      <w:marTop w:val="0"/>
      <w:marBottom w:val="0"/>
      <w:divBdr>
        <w:top w:val="none" w:sz="0" w:space="0" w:color="auto"/>
        <w:left w:val="none" w:sz="0" w:space="0" w:color="auto"/>
        <w:bottom w:val="none" w:sz="0" w:space="0" w:color="auto"/>
        <w:right w:val="none" w:sz="0" w:space="0" w:color="auto"/>
      </w:divBdr>
    </w:div>
    <w:div w:id="908730346">
      <w:bodyDiv w:val="1"/>
      <w:marLeft w:val="0"/>
      <w:marRight w:val="0"/>
      <w:marTop w:val="0"/>
      <w:marBottom w:val="0"/>
      <w:divBdr>
        <w:top w:val="none" w:sz="0" w:space="0" w:color="auto"/>
        <w:left w:val="none" w:sz="0" w:space="0" w:color="auto"/>
        <w:bottom w:val="none" w:sz="0" w:space="0" w:color="auto"/>
        <w:right w:val="none" w:sz="0" w:space="0" w:color="auto"/>
      </w:divBdr>
    </w:div>
    <w:div w:id="912811419">
      <w:bodyDiv w:val="1"/>
      <w:marLeft w:val="0"/>
      <w:marRight w:val="0"/>
      <w:marTop w:val="0"/>
      <w:marBottom w:val="0"/>
      <w:divBdr>
        <w:top w:val="none" w:sz="0" w:space="0" w:color="auto"/>
        <w:left w:val="none" w:sz="0" w:space="0" w:color="auto"/>
        <w:bottom w:val="none" w:sz="0" w:space="0" w:color="auto"/>
        <w:right w:val="none" w:sz="0" w:space="0" w:color="auto"/>
      </w:divBdr>
    </w:div>
    <w:div w:id="919368284">
      <w:bodyDiv w:val="1"/>
      <w:marLeft w:val="0"/>
      <w:marRight w:val="0"/>
      <w:marTop w:val="0"/>
      <w:marBottom w:val="0"/>
      <w:divBdr>
        <w:top w:val="none" w:sz="0" w:space="0" w:color="auto"/>
        <w:left w:val="none" w:sz="0" w:space="0" w:color="auto"/>
        <w:bottom w:val="none" w:sz="0" w:space="0" w:color="auto"/>
        <w:right w:val="none" w:sz="0" w:space="0" w:color="auto"/>
      </w:divBdr>
    </w:div>
    <w:div w:id="935290181">
      <w:bodyDiv w:val="1"/>
      <w:marLeft w:val="0"/>
      <w:marRight w:val="0"/>
      <w:marTop w:val="0"/>
      <w:marBottom w:val="0"/>
      <w:divBdr>
        <w:top w:val="none" w:sz="0" w:space="0" w:color="auto"/>
        <w:left w:val="none" w:sz="0" w:space="0" w:color="auto"/>
        <w:bottom w:val="none" w:sz="0" w:space="0" w:color="auto"/>
        <w:right w:val="none" w:sz="0" w:space="0" w:color="auto"/>
      </w:divBdr>
    </w:div>
    <w:div w:id="947465683">
      <w:bodyDiv w:val="1"/>
      <w:marLeft w:val="0"/>
      <w:marRight w:val="0"/>
      <w:marTop w:val="0"/>
      <w:marBottom w:val="0"/>
      <w:divBdr>
        <w:top w:val="none" w:sz="0" w:space="0" w:color="auto"/>
        <w:left w:val="none" w:sz="0" w:space="0" w:color="auto"/>
        <w:bottom w:val="none" w:sz="0" w:space="0" w:color="auto"/>
        <w:right w:val="none" w:sz="0" w:space="0" w:color="auto"/>
      </w:divBdr>
    </w:div>
    <w:div w:id="947807843">
      <w:bodyDiv w:val="1"/>
      <w:marLeft w:val="0"/>
      <w:marRight w:val="0"/>
      <w:marTop w:val="0"/>
      <w:marBottom w:val="0"/>
      <w:divBdr>
        <w:top w:val="none" w:sz="0" w:space="0" w:color="auto"/>
        <w:left w:val="none" w:sz="0" w:space="0" w:color="auto"/>
        <w:bottom w:val="none" w:sz="0" w:space="0" w:color="auto"/>
        <w:right w:val="none" w:sz="0" w:space="0" w:color="auto"/>
      </w:divBdr>
    </w:div>
    <w:div w:id="948853457">
      <w:bodyDiv w:val="1"/>
      <w:marLeft w:val="0"/>
      <w:marRight w:val="0"/>
      <w:marTop w:val="0"/>
      <w:marBottom w:val="0"/>
      <w:divBdr>
        <w:top w:val="none" w:sz="0" w:space="0" w:color="auto"/>
        <w:left w:val="none" w:sz="0" w:space="0" w:color="auto"/>
        <w:bottom w:val="none" w:sz="0" w:space="0" w:color="auto"/>
        <w:right w:val="none" w:sz="0" w:space="0" w:color="auto"/>
      </w:divBdr>
    </w:div>
    <w:div w:id="977101664">
      <w:bodyDiv w:val="1"/>
      <w:marLeft w:val="0"/>
      <w:marRight w:val="0"/>
      <w:marTop w:val="0"/>
      <w:marBottom w:val="0"/>
      <w:divBdr>
        <w:top w:val="none" w:sz="0" w:space="0" w:color="auto"/>
        <w:left w:val="none" w:sz="0" w:space="0" w:color="auto"/>
        <w:bottom w:val="none" w:sz="0" w:space="0" w:color="auto"/>
        <w:right w:val="none" w:sz="0" w:space="0" w:color="auto"/>
      </w:divBdr>
    </w:div>
    <w:div w:id="980578604">
      <w:bodyDiv w:val="1"/>
      <w:marLeft w:val="0"/>
      <w:marRight w:val="0"/>
      <w:marTop w:val="0"/>
      <w:marBottom w:val="0"/>
      <w:divBdr>
        <w:top w:val="none" w:sz="0" w:space="0" w:color="auto"/>
        <w:left w:val="none" w:sz="0" w:space="0" w:color="auto"/>
        <w:bottom w:val="none" w:sz="0" w:space="0" w:color="auto"/>
        <w:right w:val="none" w:sz="0" w:space="0" w:color="auto"/>
      </w:divBdr>
      <w:divsChild>
        <w:div w:id="2088722060">
          <w:marLeft w:val="0"/>
          <w:marRight w:val="0"/>
          <w:marTop w:val="0"/>
          <w:marBottom w:val="0"/>
          <w:divBdr>
            <w:top w:val="none" w:sz="0" w:space="0" w:color="auto"/>
            <w:left w:val="none" w:sz="0" w:space="0" w:color="auto"/>
            <w:bottom w:val="none" w:sz="0" w:space="0" w:color="auto"/>
            <w:right w:val="none" w:sz="0" w:space="0" w:color="auto"/>
          </w:divBdr>
        </w:div>
        <w:div w:id="1287851300">
          <w:marLeft w:val="0"/>
          <w:marRight w:val="0"/>
          <w:marTop w:val="0"/>
          <w:marBottom w:val="0"/>
          <w:divBdr>
            <w:top w:val="none" w:sz="0" w:space="0" w:color="auto"/>
            <w:left w:val="none" w:sz="0" w:space="0" w:color="auto"/>
            <w:bottom w:val="none" w:sz="0" w:space="0" w:color="auto"/>
            <w:right w:val="none" w:sz="0" w:space="0" w:color="auto"/>
          </w:divBdr>
        </w:div>
        <w:div w:id="542138972">
          <w:marLeft w:val="0"/>
          <w:marRight w:val="0"/>
          <w:marTop w:val="0"/>
          <w:marBottom w:val="0"/>
          <w:divBdr>
            <w:top w:val="none" w:sz="0" w:space="0" w:color="auto"/>
            <w:left w:val="none" w:sz="0" w:space="0" w:color="auto"/>
            <w:bottom w:val="none" w:sz="0" w:space="0" w:color="auto"/>
            <w:right w:val="none" w:sz="0" w:space="0" w:color="auto"/>
          </w:divBdr>
        </w:div>
        <w:div w:id="431517173">
          <w:marLeft w:val="0"/>
          <w:marRight w:val="0"/>
          <w:marTop w:val="0"/>
          <w:marBottom w:val="0"/>
          <w:divBdr>
            <w:top w:val="none" w:sz="0" w:space="0" w:color="auto"/>
            <w:left w:val="none" w:sz="0" w:space="0" w:color="auto"/>
            <w:bottom w:val="none" w:sz="0" w:space="0" w:color="auto"/>
            <w:right w:val="none" w:sz="0" w:space="0" w:color="auto"/>
          </w:divBdr>
        </w:div>
        <w:div w:id="2026444060">
          <w:marLeft w:val="0"/>
          <w:marRight w:val="0"/>
          <w:marTop w:val="0"/>
          <w:marBottom w:val="0"/>
          <w:divBdr>
            <w:top w:val="none" w:sz="0" w:space="0" w:color="auto"/>
            <w:left w:val="none" w:sz="0" w:space="0" w:color="auto"/>
            <w:bottom w:val="none" w:sz="0" w:space="0" w:color="auto"/>
            <w:right w:val="none" w:sz="0" w:space="0" w:color="auto"/>
          </w:divBdr>
        </w:div>
        <w:div w:id="1832132761">
          <w:marLeft w:val="0"/>
          <w:marRight w:val="0"/>
          <w:marTop w:val="0"/>
          <w:marBottom w:val="0"/>
          <w:divBdr>
            <w:top w:val="none" w:sz="0" w:space="0" w:color="auto"/>
            <w:left w:val="none" w:sz="0" w:space="0" w:color="auto"/>
            <w:bottom w:val="none" w:sz="0" w:space="0" w:color="auto"/>
            <w:right w:val="none" w:sz="0" w:space="0" w:color="auto"/>
          </w:divBdr>
        </w:div>
        <w:div w:id="574510740">
          <w:marLeft w:val="0"/>
          <w:marRight w:val="0"/>
          <w:marTop w:val="0"/>
          <w:marBottom w:val="0"/>
          <w:divBdr>
            <w:top w:val="none" w:sz="0" w:space="0" w:color="auto"/>
            <w:left w:val="none" w:sz="0" w:space="0" w:color="auto"/>
            <w:bottom w:val="none" w:sz="0" w:space="0" w:color="auto"/>
            <w:right w:val="none" w:sz="0" w:space="0" w:color="auto"/>
          </w:divBdr>
        </w:div>
        <w:div w:id="311444929">
          <w:marLeft w:val="0"/>
          <w:marRight w:val="0"/>
          <w:marTop w:val="0"/>
          <w:marBottom w:val="0"/>
          <w:divBdr>
            <w:top w:val="none" w:sz="0" w:space="0" w:color="auto"/>
            <w:left w:val="none" w:sz="0" w:space="0" w:color="auto"/>
            <w:bottom w:val="none" w:sz="0" w:space="0" w:color="auto"/>
            <w:right w:val="none" w:sz="0" w:space="0" w:color="auto"/>
          </w:divBdr>
        </w:div>
        <w:div w:id="236478505">
          <w:marLeft w:val="0"/>
          <w:marRight w:val="0"/>
          <w:marTop w:val="0"/>
          <w:marBottom w:val="0"/>
          <w:divBdr>
            <w:top w:val="none" w:sz="0" w:space="0" w:color="auto"/>
            <w:left w:val="none" w:sz="0" w:space="0" w:color="auto"/>
            <w:bottom w:val="none" w:sz="0" w:space="0" w:color="auto"/>
            <w:right w:val="none" w:sz="0" w:space="0" w:color="auto"/>
          </w:divBdr>
        </w:div>
        <w:div w:id="1000159953">
          <w:marLeft w:val="0"/>
          <w:marRight w:val="0"/>
          <w:marTop w:val="0"/>
          <w:marBottom w:val="0"/>
          <w:divBdr>
            <w:top w:val="none" w:sz="0" w:space="0" w:color="auto"/>
            <w:left w:val="none" w:sz="0" w:space="0" w:color="auto"/>
            <w:bottom w:val="none" w:sz="0" w:space="0" w:color="auto"/>
            <w:right w:val="none" w:sz="0" w:space="0" w:color="auto"/>
          </w:divBdr>
        </w:div>
        <w:div w:id="1976175455">
          <w:marLeft w:val="0"/>
          <w:marRight w:val="0"/>
          <w:marTop w:val="0"/>
          <w:marBottom w:val="0"/>
          <w:divBdr>
            <w:top w:val="none" w:sz="0" w:space="0" w:color="auto"/>
            <w:left w:val="none" w:sz="0" w:space="0" w:color="auto"/>
            <w:bottom w:val="none" w:sz="0" w:space="0" w:color="auto"/>
            <w:right w:val="none" w:sz="0" w:space="0" w:color="auto"/>
          </w:divBdr>
        </w:div>
      </w:divsChild>
    </w:div>
    <w:div w:id="999163731">
      <w:bodyDiv w:val="1"/>
      <w:marLeft w:val="0"/>
      <w:marRight w:val="0"/>
      <w:marTop w:val="0"/>
      <w:marBottom w:val="0"/>
      <w:divBdr>
        <w:top w:val="none" w:sz="0" w:space="0" w:color="auto"/>
        <w:left w:val="none" w:sz="0" w:space="0" w:color="auto"/>
        <w:bottom w:val="none" w:sz="0" w:space="0" w:color="auto"/>
        <w:right w:val="none" w:sz="0" w:space="0" w:color="auto"/>
      </w:divBdr>
    </w:div>
    <w:div w:id="1020813642">
      <w:bodyDiv w:val="1"/>
      <w:marLeft w:val="0"/>
      <w:marRight w:val="0"/>
      <w:marTop w:val="0"/>
      <w:marBottom w:val="0"/>
      <w:divBdr>
        <w:top w:val="none" w:sz="0" w:space="0" w:color="auto"/>
        <w:left w:val="none" w:sz="0" w:space="0" w:color="auto"/>
        <w:bottom w:val="none" w:sz="0" w:space="0" w:color="auto"/>
        <w:right w:val="none" w:sz="0" w:space="0" w:color="auto"/>
      </w:divBdr>
    </w:div>
    <w:div w:id="1098868354">
      <w:bodyDiv w:val="1"/>
      <w:marLeft w:val="0"/>
      <w:marRight w:val="0"/>
      <w:marTop w:val="0"/>
      <w:marBottom w:val="0"/>
      <w:divBdr>
        <w:top w:val="none" w:sz="0" w:space="0" w:color="auto"/>
        <w:left w:val="none" w:sz="0" w:space="0" w:color="auto"/>
        <w:bottom w:val="none" w:sz="0" w:space="0" w:color="auto"/>
        <w:right w:val="none" w:sz="0" w:space="0" w:color="auto"/>
      </w:divBdr>
    </w:div>
    <w:div w:id="1106657716">
      <w:bodyDiv w:val="1"/>
      <w:marLeft w:val="0"/>
      <w:marRight w:val="0"/>
      <w:marTop w:val="0"/>
      <w:marBottom w:val="0"/>
      <w:divBdr>
        <w:top w:val="none" w:sz="0" w:space="0" w:color="auto"/>
        <w:left w:val="none" w:sz="0" w:space="0" w:color="auto"/>
        <w:bottom w:val="none" w:sz="0" w:space="0" w:color="auto"/>
        <w:right w:val="none" w:sz="0" w:space="0" w:color="auto"/>
      </w:divBdr>
    </w:div>
    <w:div w:id="1141271886">
      <w:bodyDiv w:val="1"/>
      <w:marLeft w:val="0"/>
      <w:marRight w:val="0"/>
      <w:marTop w:val="0"/>
      <w:marBottom w:val="0"/>
      <w:divBdr>
        <w:top w:val="none" w:sz="0" w:space="0" w:color="auto"/>
        <w:left w:val="none" w:sz="0" w:space="0" w:color="auto"/>
        <w:bottom w:val="none" w:sz="0" w:space="0" w:color="auto"/>
        <w:right w:val="none" w:sz="0" w:space="0" w:color="auto"/>
      </w:divBdr>
    </w:div>
    <w:div w:id="1169634273">
      <w:bodyDiv w:val="1"/>
      <w:marLeft w:val="0"/>
      <w:marRight w:val="0"/>
      <w:marTop w:val="0"/>
      <w:marBottom w:val="0"/>
      <w:divBdr>
        <w:top w:val="none" w:sz="0" w:space="0" w:color="auto"/>
        <w:left w:val="none" w:sz="0" w:space="0" w:color="auto"/>
        <w:bottom w:val="none" w:sz="0" w:space="0" w:color="auto"/>
        <w:right w:val="none" w:sz="0" w:space="0" w:color="auto"/>
      </w:divBdr>
    </w:div>
    <w:div w:id="1183857877">
      <w:bodyDiv w:val="1"/>
      <w:marLeft w:val="0"/>
      <w:marRight w:val="0"/>
      <w:marTop w:val="0"/>
      <w:marBottom w:val="0"/>
      <w:divBdr>
        <w:top w:val="none" w:sz="0" w:space="0" w:color="auto"/>
        <w:left w:val="none" w:sz="0" w:space="0" w:color="auto"/>
        <w:bottom w:val="none" w:sz="0" w:space="0" w:color="auto"/>
        <w:right w:val="none" w:sz="0" w:space="0" w:color="auto"/>
      </w:divBdr>
    </w:div>
    <w:div w:id="1186485679">
      <w:bodyDiv w:val="1"/>
      <w:marLeft w:val="0"/>
      <w:marRight w:val="0"/>
      <w:marTop w:val="0"/>
      <w:marBottom w:val="0"/>
      <w:divBdr>
        <w:top w:val="none" w:sz="0" w:space="0" w:color="auto"/>
        <w:left w:val="none" w:sz="0" w:space="0" w:color="auto"/>
        <w:bottom w:val="none" w:sz="0" w:space="0" w:color="auto"/>
        <w:right w:val="none" w:sz="0" w:space="0" w:color="auto"/>
      </w:divBdr>
    </w:div>
    <w:div w:id="1194608525">
      <w:bodyDiv w:val="1"/>
      <w:marLeft w:val="0"/>
      <w:marRight w:val="0"/>
      <w:marTop w:val="0"/>
      <w:marBottom w:val="0"/>
      <w:divBdr>
        <w:top w:val="none" w:sz="0" w:space="0" w:color="auto"/>
        <w:left w:val="none" w:sz="0" w:space="0" w:color="auto"/>
        <w:bottom w:val="none" w:sz="0" w:space="0" w:color="auto"/>
        <w:right w:val="none" w:sz="0" w:space="0" w:color="auto"/>
      </w:divBdr>
    </w:div>
    <w:div w:id="1236622666">
      <w:bodyDiv w:val="1"/>
      <w:marLeft w:val="0"/>
      <w:marRight w:val="0"/>
      <w:marTop w:val="0"/>
      <w:marBottom w:val="0"/>
      <w:divBdr>
        <w:top w:val="none" w:sz="0" w:space="0" w:color="auto"/>
        <w:left w:val="none" w:sz="0" w:space="0" w:color="auto"/>
        <w:bottom w:val="none" w:sz="0" w:space="0" w:color="auto"/>
        <w:right w:val="none" w:sz="0" w:space="0" w:color="auto"/>
      </w:divBdr>
    </w:div>
    <w:div w:id="1237400302">
      <w:bodyDiv w:val="1"/>
      <w:marLeft w:val="0"/>
      <w:marRight w:val="0"/>
      <w:marTop w:val="0"/>
      <w:marBottom w:val="0"/>
      <w:divBdr>
        <w:top w:val="none" w:sz="0" w:space="0" w:color="auto"/>
        <w:left w:val="none" w:sz="0" w:space="0" w:color="auto"/>
        <w:bottom w:val="none" w:sz="0" w:space="0" w:color="auto"/>
        <w:right w:val="none" w:sz="0" w:space="0" w:color="auto"/>
      </w:divBdr>
    </w:div>
    <w:div w:id="1238631367">
      <w:bodyDiv w:val="1"/>
      <w:marLeft w:val="0"/>
      <w:marRight w:val="0"/>
      <w:marTop w:val="0"/>
      <w:marBottom w:val="0"/>
      <w:divBdr>
        <w:top w:val="none" w:sz="0" w:space="0" w:color="auto"/>
        <w:left w:val="none" w:sz="0" w:space="0" w:color="auto"/>
        <w:bottom w:val="none" w:sz="0" w:space="0" w:color="auto"/>
        <w:right w:val="none" w:sz="0" w:space="0" w:color="auto"/>
      </w:divBdr>
    </w:div>
    <w:div w:id="1244804784">
      <w:bodyDiv w:val="1"/>
      <w:marLeft w:val="0"/>
      <w:marRight w:val="0"/>
      <w:marTop w:val="0"/>
      <w:marBottom w:val="0"/>
      <w:divBdr>
        <w:top w:val="none" w:sz="0" w:space="0" w:color="auto"/>
        <w:left w:val="none" w:sz="0" w:space="0" w:color="auto"/>
        <w:bottom w:val="none" w:sz="0" w:space="0" w:color="auto"/>
        <w:right w:val="none" w:sz="0" w:space="0" w:color="auto"/>
      </w:divBdr>
    </w:div>
    <w:div w:id="1287617609">
      <w:bodyDiv w:val="1"/>
      <w:marLeft w:val="0"/>
      <w:marRight w:val="0"/>
      <w:marTop w:val="0"/>
      <w:marBottom w:val="0"/>
      <w:divBdr>
        <w:top w:val="none" w:sz="0" w:space="0" w:color="auto"/>
        <w:left w:val="none" w:sz="0" w:space="0" w:color="auto"/>
        <w:bottom w:val="none" w:sz="0" w:space="0" w:color="auto"/>
        <w:right w:val="none" w:sz="0" w:space="0" w:color="auto"/>
      </w:divBdr>
    </w:div>
    <w:div w:id="1292783847">
      <w:bodyDiv w:val="1"/>
      <w:marLeft w:val="0"/>
      <w:marRight w:val="0"/>
      <w:marTop w:val="0"/>
      <w:marBottom w:val="0"/>
      <w:divBdr>
        <w:top w:val="none" w:sz="0" w:space="0" w:color="auto"/>
        <w:left w:val="none" w:sz="0" w:space="0" w:color="auto"/>
        <w:bottom w:val="none" w:sz="0" w:space="0" w:color="auto"/>
        <w:right w:val="none" w:sz="0" w:space="0" w:color="auto"/>
      </w:divBdr>
    </w:div>
    <w:div w:id="1313565423">
      <w:bodyDiv w:val="1"/>
      <w:marLeft w:val="0"/>
      <w:marRight w:val="0"/>
      <w:marTop w:val="0"/>
      <w:marBottom w:val="0"/>
      <w:divBdr>
        <w:top w:val="none" w:sz="0" w:space="0" w:color="auto"/>
        <w:left w:val="none" w:sz="0" w:space="0" w:color="auto"/>
        <w:bottom w:val="none" w:sz="0" w:space="0" w:color="auto"/>
        <w:right w:val="none" w:sz="0" w:space="0" w:color="auto"/>
      </w:divBdr>
    </w:div>
    <w:div w:id="1315914378">
      <w:bodyDiv w:val="1"/>
      <w:marLeft w:val="0"/>
      <w:marRight w:val="0"/>
      <w:marTop w:val="0"/>
      <w:marBottom w:val="0"/>
      <w:divBdr>
        <w:top w:val="none" w:sz="0" w:space="0" w:color="auto"/>
        <w:left w:val="none" w:sz="0" w:space="0" w:color="auto"/>
        <w:bottom w:val="none" w:sz="0" w:space="0" w:color="auto"/>
        <w:right w:val="none" w:sz="0" w:space="0" w:color="auto"/>
      </w:divBdr>
    </w:div>
    <w:div w:id="1326975644">
      <w:bodyDiv w:val="1"/>
      <w:marLeft w:val="0"/>
      <w:marRight w:val="0"/>
      <w:marTop w:val="0"/>
      <w:marBottom w:val="0"/>
      <w:divBdr>
        <w:top w:val="none" w:sz="0" w:space="0" w:color="auto"/>
        <w:left w:val="none" w:sz="0" w:space="0" w:color="auto"/>
        <w:bottom w:val="none" w:sz="0" w:space="0" w:color="auto"/>
        <w:right w:val="none" w:sz="0" w:space="0" w:color="auto"/>
      </w:divBdr>
    </w:div>
    <w:div w:id="1328433913">
      <w:bodyDiv w:val="1"/>
      <w:marLeft w:val="0"/>
      <w:marRight w:val="0"/>
      <w:marTop w:val="0"/>
      <w:marBottom w:val="0"/>
      <w:divBdr>
        <w:top w:val="none" w:sz="0" w:space="0" w:color="auto"/>
        <w:left w:val="none" w:sz="0" w:space="0" w:color="auto"/>
        <w:bottom w:val="none" w:sz="0" w:space="0" w:color="auto"/>
        <w:right w:val="none" w:sz="0" w:space="0" w:color="auto"/>
      </w:divBdr>
    </w:div>
    <w:div w:id="1364014981">
      <w:bodyDiv w:val="1"/>
      <w:marLeft w:val="0"/>
      <w:marRight w:val="0"/>
      <w:marTop w:val="0"/>
      <w:marBottom w:val="0"/>
      <w:divBdr>
        <w:top w:val="none" w:sz="0" w:space="0" w:color="auto"/>
        <w:left w:val="none" w:sz="0" w:space="0" w:color="auto"/>
        <w:bottom w:val="none" w:sz="0" w:space="0" w:color="auto"/>
        <w:right w:val="none" w:sz="0" w:space="0" w:color="auto"/>
      </w:divBdr>
    </w:div>
    <w:div w:id="1403720044">
      <w:bodyDiv w:val="1"/>
      <w:marLeft w:val="0"/>
      <w:marRight w:val="0"/>
      <w:marTop w:val="0"/>
      <w:marBottom w:val="0"/>
      <w:divBdr>
        <w:top w:val="none" w:sz="0" w:space="0" w:color="auto"/>
        <w:left w:val="none" w:sz="0" w:space="0" w:color="auto"/>
        <w:bottom w:val="none" w:sz="0" w:space="0" w:color="auto"/>
        <w:right w:val="none" w:sz="0" w:space="0" w:color="auto"/>
      </w:divBdr>
    </w:div>
    <w:div w:id="1413284373">
      <w:bodyDiv w:val="1"/>
      <w:marLeft w:val="0"/>
      <w:marRight w:val="0"/>
      <w:marTop w:val="0"/>
      <w:marBottom w:val="0"/>
      <w:divBdr>
        <w:top w:val="none" w:sz="0" w:space="0" w:color="auto"/>
        <w:left w:val="none" w:sz="0" w:space="0" w:color="auto"/>
        <w:bottom w:val="none" w:sz="0" w:space="0" w:color="auto"/>
        <w:right w:val="none" w:sz="0" w:space="0" w:color="auto"/>
      </w:divBdr>
    </w:div>
    <w:div w:id="1417627182">
      <w:bodyDiv w:val="1"/>
      <w:marLeft w:val="0"/>
      <w:marRight w:val="0"/>
      <w:marTop w:val="0"/>
      <w:marBottom w:val="0"/>
      <w:divBdr>
        <w:top w:val="none" w:sz="0" w:space="0" w:color="auto"/>
        <w:left w:val="none" w:sz="0" w:space="0" w:color="auto"/>
        <w:bottom w:val="none" w:sz="0" w:space="0" w:color="auto"/>
        <w:right w:val="none" w:sz="0" w:space="0" w:color="auto"/>
      </w:divBdr>
    </w:div>
    <w:div w:id="1430153570">
      <w:bodyDiv w:val="1"/>
      <w:marLeft w:val="0"/>
      <w:marRight w:val="0"/>
      <w:marTop w:val="0"/>
      <w:marBottom w:val="0"/>
      <w:divBdr>
        <w:top w:val="none" w:sz="0" w:space="0" w:color="auto"/>
        <w:left w:val="none" w:sz="0" w:space="0" w:color="auto"/>
        <w:bottom w:val="none" w:sz="0" w:space="0" w:color="auto"/>
        <w:right w:val="none" w:sz="0" w:space="0" w:color="auto"/>
      </w:divBdr>
    </w:div>
    <w:div w:id="1439521131">
      <w:bodyDiv w:val="1"/>
      <w:marLeft w:val="0"/>
      <w:marRight w:val="0"/>
      <w:marTop w:val="0"/>
      <w:marBottom w:val="0"/>
      <w:divBdr>
        <w:top w:val="none" w:sz="0" w:space="0" w:color="auto"/>
        <w:left w:val="none" w:sz="0" w:space="0" w:color="auto"/>
        <w:bottom w:val="none" w:sz="0" w:space="0" w:color="auto"/>
        <w:right w:val="none" w:sz="0" w:space="0" w:color="auto"/>
      </w:divBdr>
    </w:div>
    <w:div w:id="1439639862">
      <w:bodyDiv w:val="1"/>
      <w:marLeft w:val="0"/>
      <w:marRight w:val="0"/>
      <w:marTop w:val="0"/>
      <w:marBottom w:val="0"/>
      <w:divBdr>
        <w:top w:val="none" w:sz="0" w:space="0" w:color="auto"/>
        <w:left w:val="none" w:sz="0" w:space="0" w:color="auto"/>
        <w:bottom w:val="none" w:sz="0" w:space="0" w:color="auto"/>
        <w:right w:val="none" w:sz="0" w:space="0" w:color="auto"/>
      </w:divBdr>
    </w:div>
    <w:div w:id="1459301790">
      <w:bodyDiv w:val="1"/>
      <w:marLeft w:val="0"/>
      <w:marRight w:val="0"/>
      <w:marTop w:val="0"/>
      <w:marBottom w:val="0"/>
      <w:divBdr>
        <w:top w:val="none" w:sz="0" w:space="0" w:color="auto"/>
        <w:left w:val="none" w:sz="0" w:space="0" w:color="auto"/>
        <w:bottom w:val="none" w:sz="0" w:space="0" w:color="auto"/>
        <w:right w:val="none" w:sz="0" w:space="0" w:color="auto"/>
      </w:divBdr>
    </w:div>
    <w:div w:id="1467814593">
      <w:bodyDiv w:val="1"/>
      <w:marLeft w:val="0"/>
      <w:marRight w:val="0"/>
      <w:marTop w:val="0"/>
      <w:marBottom w:val="0"/>
      <w:divBdr>
        <w:top w:val="none" w:sz="0" w:space="0" w:color="auto"/>
        <w:left w:val="none" w:sz="0" w:space="0" w:color="auto"/>
        <w:bottom w:val="none" w:sz="0" w:space="0" w:color="auto"/>
        <w:right w:val="none" w:sz="0" w:space="0" w:color="auto"/>
      </w:divBdr>
    </w:div>
    <w:div w:id="1491602718">
      <w:bodyDiv w:val="1"/>
      <w:marLeft w:val="0"/>
      <w:marRight w:val="0"/>
      <w:marTop w:val="0"/>
      <w:marBottom w:val="0"/>
      <w:divBdr>
        <w:top w:val="none" w:sz="0" w:space="0" w:color="auto"/>
        <w:left w:val="none" w:sz="0" w:space="0" w:color="auto"/>
        <w:bottom w:val="none" w:sz="0" w:space="0" w:color="auto"/>
        <w:right w:val="none" w:sz="0" w:space="0" w:color="auto"/>
      </w:divBdr>
    </w:div>
    <w:div w:id="1511021297">
      <w:bodyDiv w:val="1"/>
      <w:marLeft w:val="0"/>
      <w:marRight w:val="0"/>
      <w:marTop w:val="0"/>
      <w:marBottom w:val="0"/>
      <w:divBdr>
        <w:top w:val="none" w:sz="0" w:space="0" w:color="auto"/>
        <w:left w:val="none" w:sz="0" w:space="0" w:color="auto"/>
        <w:bottom w:val="none" w:sz="0" w:space="0" w:color="auto"/>
        <w:right w:val="none" w:sz="0" w:space="0" w:color="auto"/>
      </w:divBdr>
      <w:divsChild>
        <w:div w:id="1693416923">
          <w:marLeft w:val="0"/>
          <w:marRight w:val="0"/>
          <w:marTop w:val="0"/>
          <w:marBottom w:val="0"/>
          <w:divBdr>
            <w:top w:val="none" w:sz="0" w:space="0" w:color="auto"/>
            <w:left w:val="none" w:sz="0" w:space="0" w:color="auto"/>
            <w:bottom w:val="none" w:sz="0" w:space="0" w:color="auto"/>
            <w:right w:val="none" w:sz="0" w:space="0" w:color="auto"/>
          </w:divBdr>
          <w:divsChild>
            <w:div w:id="454100074">
              <w:marLeft w:val="0"/>
              <w:marRight w:val="0"/>
              <w:marTop w:val="0"/>
              <w:marBottom w:val="0"/>
              <w:divBdr>
                <w:top w:val="none" w:sz="0" w:space="0" w:color="auto"/>
                <w:left w:val="none" w:sz="0" w:space="0" w:color="auto"/>
                <w:bottom w:val="none" w:sz="0" w:space="0" w:color="auto"/>
                <w:right w:val="none" w:sz="0" w:space="0" w:color="auto"/>
              </w:divBdr>
              <w:divsChild>
                <w:div w:id="538472166">
                  <w:marLeft w:val="0"/>
                  <w:marRight w:val="0"/>
                  <w:marTop w:val="0"/>
                  <w:marBottom w:val="0"/>
                  <w:divBdr>
                    <w:top w:val="none" w:sz="0" w:space="0" w:color="auto"/>
                    <w:left w:val="single" w:sz="12" w:space="0" w:color="CECECE"/>
                    <w:bottom w:val="single" w:sz="12" w:space="4" w:color="CECECE"/>
                    <w:right w:val="single" w:sz="12" w:space="0" w:color="CECECE"/>
                  </w:divBdr>
                  <w:divsChild>
                    <w:div w:id="126362184">
                      <w:marLeft w:val="0"/>
                      <w:marRight w:val="0"/>
                      <w:marTop w:val="0"/>
                      <w:marBottom w:val="0"/>
                      <w:divBdr>
                        <w:top w:val="none" w:sz="0" w:space="0" w:color="auto"/>
                        <w:left w:val="none" w:sz="0" w:space="0" w:color="auto"/>
                        <w:bottom w:val="none" w:sz="0" w:space="0" w:color="auto"/>
                        <w:right w:val="none" w:sz="0" w:space="0" w:color="auto"/>
                      </w:divBdr>
                    </w:div>
                    <w:div w:id="1808862917">
                      <w:marLeft w:val="0"/>
                      <w:marRight w:val="0"/>
                      <w:marTop w:val="0"/>
                      <w:marBottom w:val="0"/>
                      <w:divBdr>
                        <w:top w:val="none" w:sz="0" w:space="0" w:color="auto"/>
                        <w:left w:val="none" w:sz="0" w:space="0" w:color="auto"/>
                        <w:bottom w:val="none" w:sz="0" w:space="0" w:color="auto"/>
                        <w:right w:val="none" w:sz="0" w:space="0" w:color="auto"/>
                      </w:divBdr>
                      <w:divsChild>
                        <w:div w:id="938023610">
                          <w:marLeft w:val="0"/>
                          <w:marRight w:val="0"/>
                          <w:marTop w:val="0"/>
                          <w:marBottom w:val="0"/>
                          <w:divBdr>
                            <w:top w:val="none" w:sz="0" w:space="0" w:color="auto"/>
                            <w:left w:val="none" w:sz="0" w:space="0" w:color="auto"/>
                            <w:bottom w:val="none" w:sz="0" w:space="0" w:color="auto"/>
                            <w:right w:val="none" w:sz="0" w:space="0" w:color="auto"/>
                          </w:divBdr>
                        </w:div>
                      </w:divsChild>
                    </w:div>
                    <w:div w:id="1810784166">
                      <w:marLeft w:val="0"/>
                      <w:marRight w:val="0"/>
                      <w:marTop w:val="0"/>
                      <w:marBottom w:val="0"/>
                      <w:divBdr>
                        <w:top w:val="none" w:sz="0" w:space="0" w:color="auto"/>
                        <w:left w:val="none" w:sz="0" w:space="0" w:color="auto"/>
                        <w:bottom w:val="none" w:sz="0" w:space="0" w:color="auto"/>
                        <w:right w:val="none" w:sz="0" w:space="0" w:color="auto"/>
                      </w:divBdr>
                      <w:divsChild>
                        <w:div w:id="900600362">
                          <w:marLeft w:val="0"/>
                          <w:marRight w:val="0"/>
                          <w:marTop w:val="0"/>
                          <w:marBottom w:val="0"/>
                          <w:divBdr>
                            <w:top w:val="none" w:sz="0" w:space="0" w:color="auto"/>
                            <w:left w:val="none" w:sz="0" w:space="0" w:color="auto"/>
                            <w:bottom w:val="none" w:sz="0" w:space="0" w:color="auto"/>
                            <w:right w:val="none" w:sz="0" w:space="0" w:color="auto"/>
                          </w:divBdr>
                        </w:div>
                        <w:div w:id="1057362610">
                          <w:marLeft w:val="0"/>
                          <w:marRight w:val="0"/>
                          <w:marTop w:val="0"/>
                          <w:marBottom w:val="0"/>
                          <w:divBdr>
                            <w:top w:val="none" w:sz="0" w:space="0" w:color="auto"/>
                            <w:left w:val="none" w:sz="0" w:space="0" w:color="auto"/>
                            <w:bottom w:val="none" w:sz="0" w:space="0" w:color="auto"/>
                            <w:right w:val="none" w:sz="0" w:space="0" w:color="auto"/>
                          </w:divBdr>
                        </w:div>
                      </w:divsChild>
                    </w:div>
                    <w:div w:id="20670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14080">
      <w:bodyDiv w:val="1"/>
      <w:marLeft w:val="0"/>
      <w:marRight w:val="0"/>
      <w:marTop w:val="0"/>
      <w:marBottom w:val="0"/>
      <w:divBdr>
        <w:top w:val="none" w:sz="0" w:space="0" w:color="auto"/>
        <w:left w:val="none" w:sz="0" w:space="0" w:color="auto"/>
        <w:bottom w:val="none" w:sz="0" w:space="0" w:color="auto"/>
        <w:right w:val="none" w:sz="0" w:space="0" w:color="auto"/>
      </w:divBdr>
    </w:div>
    <w:div w:id="1534923692">
      <w:bodyDiv w:val="1"/>
      <w:marLeft w:val="0"/>
      <w:marRight w:val="0"/>
      <w:marTop w:val="0"/>
      <w:marBottom w:val="0"/>
      <w:divBdr>
        <w:top w:val="none" w:sz="0" w:space="0" w:color="auto"/>
        <w:left w:val="none" w:sz="0" w:space="0" w:color="auto"/>
        <w:bottom w:val="none" w:sz="0" w:space="0" w:color="auto"/>
        <w:right w:val="none" w:sz="0" w:space="0" w:color="auto"/>
      </w:divBdr>
    </w:div>
    <w:div w:id="1540894433">
      <w:bodyDiv w:val="1"/>
      <w:marLeft w:val="0"/>
      <w:marRight w:val="0"/>
      <w:marTop w:val="0"/>
      <w:marBottom w:val="0"/>
      <w:divBdr>
        <w:top w:val="none" w:sz="0" w:space="0" w:color="auto"/>
        <w:left w:val="none" w:sz="0" w:space="0" w:color="auto"/>
        <w:bottom w:val="none" w:sz="0" w:space="0" w:color="auto"/>
        <w:right w:val="none" w:sz="0" w:space="0" w:color="auto"/>
      </w:divBdr>
    </w:div>
    <w:div w:id="1549301267">
      <w:bodyDiv w:val="1"/>
      <w:marLeft w:val="0"/>
      <w:marRight w:val="0"/>
      <w:marTop w:val="0"/>
      <w:marBottom w:val="450"/>
      <w:divBdr>
        <w:top w:val="none" w:sz="0" w:space="0" w:color="auto"/>
        <w:left w:val="none" w:sz="0" w:space="0" w:color="auto"/>
        <w:bottom w:val="none" w:sz="0" w:space="0" w:color="auto"/>
        <w:right w:val="none" w:sz="0" w:space="0" w:color="auto"/>
      </w:divBdr>
      <w:divsChild>
        <w:div w:id="1569029041">
          <w:marLeft w:val="0"/>
          <w:marRight w:val="0"/>
          <w:marTop w:val="0"/>
          <w:marBottom w:val="0"/>
          <w:divBdr>
            <w:top w:val="none" w:sz="0" w:space="0" w:color="auto"/>
            <w:left w:val="none" w:sz="0" w:space="0" w:color="auto"/>
            <w:bottom w:val="none" w:sz="0" w:space="0" w:color="auto"/>
            <w:right w:val="none" w:sz="0" w:space="0" w:color="auto"/>
          </w:divBdr>
          <w:divsChild>
            <w:div w:id="1825311283">
              <w:marLeft w:val="0"/>
              <w:marRight w:val="0"/>
              <w:marTop w:val="0"/>
              <w:marBottom w:val="0"/>
              <w:divBdr>
                <w:top w:val="none" w:sz="0" w:space="0" w:color="auto"/>
                <w:left w:val="none" w:sz="0" w:space="0" w:color="auto"/>
                <w:bottom w:val="none" w:sz="0" w:space="0" w:color="auto"/>
                <w:right w:val="none" w:sz="0" w:space="0" w:color="auto"/>
              </w:divBdr>
              <w:divsChild>
                <w:div w:id="1449423586">
                  <w:marLeft w:val="0"/>
                  <w:marRight w:val="0"/>
                  <w:marTop w:val="0"/>
                  <w:marBottom w:val="0"/>
                  <w:divBdr>
                    <w:top w:val="none" w:sz="0" w:space="0" w:color="auto"/>
                    <w:left w:val="none" w:sz="0" w:space="0" w:color="auto"/>
                    <w:bottom w:val="none" w:sz="0" w:space="0" w:color="auto"/>
                    <w:right w:val="none" w:sz="0" w:space="0" w:color="auto"/>
                  </w:divBdr>
                  <w:divsChild>
                    <w:div w:id="411704631">
                      <w:marLeft w:val="0"/>
                      <w:marRight w:val="0"/>
                      <w:marTop w:val="0"/>
                      <w:marBottom w:val="0"/>
                      <w:divBdr>
                        <w:top w:val="none" w:sz="0" w:space="0" w:color="auto"/>
                        <w:left w:val="none" w:sz="0" w:space="0" w:color="auto"/>
                        <w:bottom w:val="none" w:sz="0" w:space="0" w:color="auto"/>
                        <w:right w:val="none" w:sz="0" w:space="0" w:color="auto"/>
                      </w:divBdr>
                      <w:divsChild>
                        <w:div w:id="850414351">
                          <w:marLeft w:val="0"/>
                          <w:marRight w:val="0"/>
                          <w:marTop w:val="0"/>
                          <w:marBottom w:val="0"/>
                          <w:divBdr>
                            <w:top w:val="none" w:sz="0" w:space="0" w:color="auto"/>
                            <w:left w:val="none" w:sz="0" w:space="0" w:color="auto"/>
                            <w:bottom w:val="none" w:sz="0" w:space="0" w:color="auto"/>
                            <w:right w:val="none" w:sz="0" w:space="0" w:color="auto"/>
                          </w:divBdr>
                          <w:divsChild>
                            <w:div w:id="551576604">
                              <w:marLeft w:val="0"/>
                              <w:marRight w:val="0"/>
                              <w:marTop w:val="0"/>
                              <w:marBottom w:val="0"/>
                              <w:divBdr>
                                <w:top w:val="none" w:sz="0" w:space="0" w:color="auto"/>
                                <w:left w:val="none" w:sz="0" w:space="0" w:color="auto"/>
                                <w:bottom w:val="none" w:sz="0" w:space="0" w:color="auto"/>
                                <w:right w:val="none" w:sz="0" w:space="0" w:color="auto"/>
                              </w:divBdr>
                              <w:divsChild>
                                <w:div w:id="836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01249">
      <w:bodyDiv w:val="1"/>
      <w:marLeft w:val="0"/>
      <w:marRight w:val="0"/>
      <w:marTop w:val="0"/>
      <w:marBottom w:val="0"/>
      <w:divBdr>
        <w:top w:val="none" w:sz="0" w:space="0" w:color="auto"/>
        <w:left w:val="none" w:sz="0" w:space="0" w:color="auto"/>
        <w:bottom w:val="none" w:sz="0" w:space="0" w:color="auto"/>
        <w:right w:val="none" w:sz="0" w:space="0" w:color="auto"/>
      </w:divBdr>
    </w:div>
    <w:div w:id="1558971887">
      <w:bodyDiv w:val="1"/>
      <w:marLeft w:val="0"/>
      <w:marRight w:val="0"/>
      <w:marTop w:val="0"/>
      <w:marBottom w:val="0"/>
      <w:divBdr>
        <w:top w:val="none" w:sz="0" w:space="0" w:color="auto"/>
        <w:left w:val="none" w:sz="0" w:space="0" w:color="auto"/>
        <w:bottom w:val="none" w:sz="0" w:space="0" w:color="auto"/>
        <w:right w:val="none" w:sz="0" w:space="0" w:color="auto"/>
      </w:divBdr>
    </w:div>
    <w:div w:id="1602452301">
      <w:bodyDiv w:val="1"/>
      <w:marLeft w:val="0"/>
      <w:marRight w:val="0"/>
      <w:marTop w:val="0"/>
      <w:marBottom w:val="0"/>
      <w:divBdr>
        <w:top w:val="none" w:sz="0" w:space="0" w:color="auto"/>
        <w:left w:val="none" w:sz="0" w:space="0" w:color="auto"/>
        <w:bottom w:val="none" w:sz="0" w:space="0" w:color="auto"/>
        <w:right w:val="none" w:sz="0" w:space="0" w:color="auto"/>
      </w:divBdr>
    </w:div>
    <w:div w:id="1606762945">
      <w:bodyDiv w:val="1"/>
      <w:marLeft w:val="0"/>
      <w:marRight w:val="0"/>
      <w:marTop w:val="0"/>
      <w:marBottom w:val="0"/>
      <w:divBdr>
        <w:top w:val="none" w:sz="0" w:space="0" w:color="auto"/>
        <w:left w:val="none" w:sz="0" w:space="0" w:color="auto"/>
        <w:bottom w:val="none" w:sz="0" w:space="0" w:color="auto"/>
        <w:right w:val="none" w:sz="0" w:space="0" w:color="auto"/>
      </w:divBdr>
    </w:div>
    <w:div w:id="1634287205">
      <w:bodyDiv w:val="1"/>
      <w:marLeft w:val="0"/>
      <w:marRight w:val="0"/>
      <w:marTop w:val="0"/>
      <w:marBottom w:val="0"/>
      <w:divBdr>
        <w:top w:val="none" w:sz="0" w:space="0" w:color="auto"/>
        <w:left w:val="none" w:sz="0" w:space="0" w:color="auto"/>
        <w:bottom w:val="none" w:sz="0" w:space="0" w:color="auto"/>
        <w:right w:val="none" w:sz="0" w:space="0" w:color="auto"/>
      </w:divBdr>
    </w:div>
    <w:div w:id="1680620317">
      <w:bodyDiv w:val="1"/>
      <w:marLeft w:val="0"/>
      <w:marRight w:val="0"/>
      <w:marTop w:val="0"/>
      <w:marBottom w:val="0"/>
      <w:divBdr>
        <w:top w:val="none" w:sz="0" w:space="0" w:color="auto"/>
        <w:left w:val="none" w:sz="0" w:space="0" w:color="auto"/>
        <w:bottom w:val="none" w:sz="0" w:space="0" w:color="auto"/>
        <w:right w:val="none" w:sz="0" w:space="0" w:color="auto"/>
      </w:divBdr>
    </w:div>
    <w:div w:id="1691032273">
      <w:bodyDiv w:val="1"/>
      <w:marLeft w:val="0"/>
      <w:marRight w:val="0"/>
      <w:marTop w:val="0"/>
      <w:marBottom w:val="0"/>
      <w:divBdr>
        <w:top w:val="none" w:sz="0" w:space="0" w:color="auto"/>
        <w:left w:val="none" w:sz="0" w:space="0" w:color="auto"/>
        <w:bottom w:val="none" w:sz="0" w:space="0" w:color="auto"/>
        <w:right w:val="none" w:sz="0" w:space="0" w:color="auto"/>
      </w:divBdr>
    </w:div>
    <w:div w:id="1691370506">
      <w:bodyDiv w:val="1"/>
      <w:marLeft w:val="0"/>
      <w:marRight w:val="0"/>
      <w:marTop w:val="0"/>
      <w:marBottom w:val="0"/>
      <w:divBdr>
        <w:top w:val="none" w:sz="0" w:space="0" w:color="auto"/>
        <w:left w:val="none" w:sz="0" w:space="0" w:color="auto"/>
        <w:bottom w:val="none" w:sz="0" w:space="0" w:color="auto"/>
        <w:right w:val="none" w:sz="0" w:space="0" w:color="auto"/>
      </w:divBdr>
    </w:div>
    <w:div w:id="1750343372">
      <w:bodyDiv w:val="1"/>
      <w:marLeft w:val="0"/>
      <w:marRight w:val="0"/>
      <w:marTop w:val="0"/>
      <w:marBottom w:val="0"/>
      <w:divBdr>
        <w:top w:val="none" w:sz="0" w:space="0" w:color="auto"/>
        <w:left w:val="none" w:sz="0" w:space="0" w:color="auto"/>
        <w:bottom w:val="none" w:sz="0" w:space="0" w:color="auto"/>
        <w:right w:val="none" w:sz="0" w:space="0" w:color="auto"/>
      </w:divBdr>
    </w:div>
    <w:div w:id="1778940509">
      <w:bodyDiv w:val="1"/>
      <w:marLeft w:val="0"/>
      <w:marRight w:val="0"/>
      <w:marTop w:val="0"/>
      <w:marBottom w:val="0"/>
      <w:divBdr>
        <w:top w:val="none" w:sz="0" w:space="0" w:color="auto"/>
        <w:left w:val="none" w:sz="0" w:space="0" w:color="auto"/>
        <w:bottom w:val="none" w:sz="0" w:space="0" w:color="auto"/>
        <w:right w:val="none" w:sz="0" w:space="0" w:color="auto"/>
      </w:divBdr>
    </w:div>
    <w:div w:id="1784180469">
      <w:bodyDiv w:val="1"/>
      <w:marLeft w:val="0"/>
      <w:marRight w:val="0"/>
      <w:marTop w:val="0"/>
      <w:marBottom w:val="0"/>
      <w:divBdr>
        <w:top w:val="none" w:sz="0" w:space="0" w:color="auto"/>
        <w:left w:val="none" w:sz="0" w:space="0" w:color="auto"/>
        <w:bottom w:val="none" w:sz="0" w:space="0" w:color="auto"/>
        <w:right w:val="none" w:sz="0" w:space="0" w:color="auto"/>
      </w:divBdr>
    </w:div>
    <w:div w:id="1801801028">
      <w:bodyDiv w:val="1"/>
      <w:marLeft w:val="0"/>
      <w:marRight w:val="0"/>
      <w:marTop w:val="0"/>
      <w:marBottom w:val="0"/>
      <w:divBdr>
        <w:top w:val="none" w:sz="0" w:space="0" w:color="auto"/>
        <w:left w:val="none" w:sz="0" w:space="0" w:color="auto"/>
        <w:bottom w:val="none" w:sz="0" w:space="0" w:color="auto"/>
        <w:right w:val="none" w:sz="0" w:space="0" w:color="auto"/>
      </w:divBdr>
    </w:div>
    <w:div w:id="1809547235">
      <w:bodyDiv w:val="1"/>
      <w:marLeft w:val="0"/>
      <w:marRight w:val="0"/>
      <w:marTop w:val="0"/>
      <w:marBottom w:val="0"/>
      <w:divBdr>
        <w:top w:val="none" w:sz="0" w:space="0" w:color="auto"/>
        <w:left w:val="none" w:sz="0" w:space="0" w:color="auto"/>
        <w:bottom w:val="none" w:sz="0" w:space="0" w:color="auto"/>
        <w:right w:val="none" w:sz="0" w:space="0" w:color="auto"/>
      </w:divBdr>
    </w:div>
    <w:div w:id="1828595757">
      <w:bodyDiv w:val="1"/>
      <w:marLeft w:val="0"/>
      <w:marRight w:val="0"/>
      <w:marTop w:val="0"/>
      <w:marBottom w:val="0"/>
      <w:divBdr>
        <w:top w:val="none" w:sz="0" w:space="0" w:color="auto"/>
        <w:left w:val="none" w:sz="0" w:space="0" w:color="auto"/>
        <w:bottom w:val="none" w:sz="0" w:space="0" w:color="auto"/>
        <w:right w:val="none" w:sz="0" w:space="0" w:color="auto"/>
      </w:divBdr>
    </w:div>
    <w:div w:id="1847859889">
      <w:bodyDiv w:val="1"/>
      <w:marLeft w:val="0"/>
      <w:marRight w:val="0"/>
      <w:marTop w:val="0"/>
      <w:marBottom w:val="0"/>
      <w:divBdr>
        <w:top w:val="none" w:sz="0" w:space="0" w:color="auto"/>
        <w:left w:val="none" w:sz="0" w:space="0" w:color="auto"/>
        <w:bottom w:val="none" w:sz="0" w:space="0" w:color="auto"/>
        <w:right w:val="none" w:sz="0" w:space="0" w:color="auto"/>
      </w:divBdr>
    </w:div>
    <w:div w:id="1875076916">
      <w:bodyDiv w:val="1"/>
      <w:marLeft w:val="0"/>
      <w:marRight w:val="0"/>
      <w:marTop w:val="0"/>
      <w:marBottom w:val="0"/>
      <w:divBdr>
        <w:top w:val="none" w:sz="0" w:space="0" w:color="auto"/>
        <w:left w:val="none" w:sz="0" w:space="0" w:color="auto"/>
        <w:bottom w:val="none" w:sz="0" w:space="0" w:color="auto"/>
        <w:right w:val="none" w:sz="0" w:space="0" w:color="auto"/>
      </w:divBdr>
    </w:div>
    <w:div w:id="1879201974">
      <w:bodyDiv w:val="1"/>
      <w:marLeft w:val="0"/>
      <w:marRight w:val="0"/>
      <w:marTop w:val="0"/>
      <w:marBottom w:val="0"/>
      <w:divBdr>
        <w:top w:val="none" w:sz="0" w:space="0" w:color="auto"/>
        <w:left w:val="none" w:sz="0" w:space="0" w:color="auto"/>
        <w:bottom w:val="none" w:sz="0" w:space="0" w:color="auto"/>
        <w:right w:val="none" w:sz="0" w:space="0" w:color="auto"/>
      </w:divBdr>
    </w:div>
    <w:div w:id="1910071573">
      <w:bodyDiv w:val="1"/>
      <w:marLeft w:val="0"/>
      <w:marRight w:val="0"/>
      <w:marTop w:val="0"/>
      <w:marBottom w:val="0"/>
      <w:divBdr>
        <w:top w:val="none" w:sz="0" w:space="0" w:color="auto"/>
        <w:left w:val="none" w:sz="0" w:space="0" w:color="auto"/>
        <w:bottom w:val="none" w:sz="0" w:space="0" w:color="auto"/>
        <w:right w:val="none" w:sz="0" w:space="0" w:color="auto"/>
      </w:divBdr>
    </w:div>
    <w:div w:id="1910188513">
      <w:bodyDiv w:val="1"/>
      <w:marLeft w:val="0"/>
      <w:marRight w:val="0"/>
      <w:marTop w:val="0"/>
      <w:marBottom w:val="0"/>
      <w:divBdr>
        <w:top w:val="none" w:sz="0" w:space="0" w:color="auto"/>
        <w:left w:val="none" w:sz="0" w:space="0" w:color="auto"/>
        <w:bottom w:val="none" w:sz="0" w:space="0" w:color="auto"/>
        <w:right w:val="none" w:sz="0" w:space="0" w:color="auto"/>
      </w:divBdr>
    </w:div>
    <w:div w:id="1981685466">
      <w:bodyDiv w:val="1"/>
      <w:marLeft w:val="0"/>
      <w:marRight w:val="0"/>
      <w:marTop w:val="0"/>
      <w:marBottom w:val="0"/>
      <w:divBdr>
        <w:top w:val="none" w:sz="0" w:space="0" w:color="auto"/>
        <w:left w:val="none" w:sz="0" w:space="0" w:color="auto"/>
        <w:bottom w:val="none" w:sz="0" w:space="0" w:color="auto"/>
        <w:right w:val="none" w:sz="0" w:space="0" w:color="auto"/>
      </w:divBdr>
    </w:div>
    <w:div w:id="2016149829">
      <w:bodyDiv w:val="1"/>
      <w:marLeft w:val="0"/>
      <w:marRight w:val="0"/>
      <w:marTop w:val="0"/>
      <w:marBottom w:val="0"/>
      <w:divBdr>
        <w:top w:val="none" w:sz="0" w:space="0" w:color="auto"/>
        <w:left w:val="none" w:sz="0" w:space="0" w:color="auto"/>
        <w:bottom w:val="none" w:sz="0" w:space="0" w:color="auto"/>
        <w:right w:val="none" w:sz="0" w:space="0" w:color="auto"/>
      </w:divBdr>
      <w:divsChild>
        <w:div w:id="1773278439">
          <w:marLeft w:val="0"/>
          <w:marRight w:val="0"/>
          <w:marTop w:val="0"/>
          <w:marBottom w:val="0"/>
          <w:divBdr>
            <w:top w:val="none" w:sz="0" w:space="0" w:color="auto"/>
            <w:left w:val="none" w:sz="0" w:space="0" w:color="auto"/>
            <w:bottom w:val="none" w:sz="0" w:space="0" w:color="auto"/>
            <w:right w:val="none" w:sz="0" w:space="0" w:color="auto"/>
          </w:divBdr>
        </w:div>
        <w:div w:id="1845584866">
          <w:marLeft w:val="0"/>
          <w:marRight w:val="0"/>
          <w:marTop w:val="0"/>
          <w:marBottom w:val="0"/>
          <w:divBdr>
            <w:top w:val="none" w:sz="0" w:space="0" w:color="auto"/>
            <w:left w:val="none" w:sz="0" w:space="0" w:color="auto"/>
            <w:bottom w:val="none" w:sz="0" w:space="0" w:color="auto"/>
            <w:right w:val="none" w:sz="0" w:space="0" w:color="auto"/>
          </w:divBdr>
        </w:div>
      </w:divsChild>
    </w:div>
    <w:div w:id="2024355259">
      <w:bodyDiv w:val="1"/>
      <w:marLeft w:val="0"/>
      <w:marRight w:val="0"/>
      <w:marTop w:val="0"/>
      <w:marBottom w:val="0"/>
      <w:divBdr>
        <w:top w:val="none" w:sz="0" w:space="0" w:color="auto"/>
        <w:left w:val="none" w:sz="0" w:space="0" w:color="auto"/>
        <w:bottom w:val="none" w:sz="0" w:space="0" w:color="auto"/>
        <w:right w:val="none" w:sz="0" w:space="0" w:color="auto"/>
      </w:divBdr>
    </w:div>
    <w:div w:id="2088384879">
      <w:bodyDiv w:val="1"/>
      <w:marLeft w:val="0"/>
      <w:marRight w:val="0"/>
      <w:marTop w:val="0"/>
      <w:marBottom w:val="0"/>
      <w:divBdr>
        <w:top w:val="none" w:sz="0" w:space="0" w:color="auto"/>
        <w:left w:val="none" w:sz="0" w:space="0" w:color="auto"/>
        <w:bottom w:val="none" w:sz="0" w:space="0" w:color="auto"/>
        <w:right w:val="none" w:sz="0" w:space="0" w:color="auto"/>
      </w:divBdr>
    </w:div>
    <w:div w:id="2088916426">
      <w:bodyDiv w:val="1"/>
      <w:marLeft w:val="0"/>
      <w:marRight w:val="0"/>
      <w:marTop w:val="0"/>
      <w:marBottom w:val="0"/>
      <w:divBdr>
        <w:top w:val="none" w:sz="0" w:space="0" w:color="auto"/>
        <w:left w:val="none" w:sz="0" w:space="0" w:color="auto"/>
        <w:bottom w:val="none" w:sz="0" w:space="0" w:color="auto"/>
        <w:right w:val="none" w:sz="0" w:space="0" w:color="auto"/>
      </w:divBdr>
    </w:div>
    <w:div w:id="2093040184">
      <w:bodyDiv w:val="1"/>
      <w:marLeft w:val="0"/>
      <w:marRight w:val="0"/>
      <w:marTop w:val="0"/>
      <w:marBottom w:val="0"/>
      <w:divBdr>
        <w:top w:val="none" w:sz="0" w:space="0" w:color="auto"/>
        <w:left w:val="none" w:sz="0" w:space="0" w:color="auto"/>
        <w:bottom w:val="none" w:sz="0" w:space="0" w:color="auto"/>
        <w:right w:val="none" w:sz="0" w:space="0" w:color="auto"/>
      </w:divBdr>
    </w:div>
    <w:div w:id="2097162886">
      <w:bodyDiv w:val="1"/>
      <w:marLeft w:val="0"/>
      <w:marRight w:val="0"/>
      <w:marTop w:val="0"/>
      <w:marBottom w:val="0"/>
      <w:divBdr>
        <w:top w:val="none" w:sz="0" w:space="0" w:color="auto"/>
        <w:left w:val="none" w:sz="0" w:space="0" w:color="auto"/>
        <w:bottom w:val="none" w:sz="0" w:space="0" w:color="auto"/>
        <w:right w:val="none" w:sz="0" w:space="0" w:color="auto"/>
      </w:divBdr>
    </w:div>
    <w:div w:id="2107648090">
      <w:bodyDiv w:val="1"/>
      <w:marLeft w:val="0"/>
      <w:marRight w:val="0"/>
      <w:marTop w:val="0"/>
      <w:marBottom w:val="0"/>
      <w:divBdr>
        <w:top w:val="none" w:sz="0" w:space="0" w:color="auto"/>
        <w:left w:val="none" w:sz="0" w:space="0" w:color="auto"/>
        <w:bottom w:val="none" w:sz="0" w:space="0" w:color="auto"/>
        <w:right w:val="none" w:sz="0" w:space="0" w:color="auto"/>
      </w:divBdr>
    </w:div>
    <w:div w:id="21090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oter" Target="footer5.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10.jpe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FE9BE-66EF-4E12-9C48-7A925E97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5578</Words>
  <Characters>31796</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ISTAT</Company>
  <LinksUpToDate>false</LinksUpToDate>
  <CharactersWithSpaces>37300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istat</dc:creator>
  <cp:lastModifiedBy>Stefania Schipani</cp:lastModifiedBy>
  <cp:revision>1</cp:revision>
  <cp:lastPrinted>2016-12-05T11:23:00Z</cp:lastPrinted>
  <dcterms:created xsi:type="dcterms:W3CDTF">2016-12-21T13:09:00Z</dcterms:created>
  <dcterms:modified xsi:type="dcterms:W3CDTF">2016-12-21T15:06:00Z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-1198231188</vt:i4>
  </property>
  <property fmtid="{D5CDD505-2E9C-101B-9397-08002B2CF9AE}" pid="3" name="_EmailEntryID">
    <vt:lpwstr>000000004ECF994414775F458B31909DEBE5FD90A4294800</vt:lpwstr>
  </property>
  <property fmtid="{D5CDD505-2E9C-101B-9397-08002B2CF9AE}" pid="4" name="_ReviewingToolsShownOnce">
    <vt:lpwstr/>
  </property>
</Properties>
</file>